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AB7" w:rsidRDefault="00D62AB7" w:rsidP="00D62AB7">
      <w:pPr>
        <w:spacing w:line="480" w:lineRule="auto"/>
        <w:jc w:val="center"/>
        <w:rPr>
          <w:rFonts w:ascii="Times New Roman" w:hAnsi="Times New Roman" w:cs="Times New Roman"/>
          <w:b/>
          <w:sz w:val="24"/>
        </w:rPr>
      </w:pPr>
    </w:p>
    <w:p w:rsidR="00D62AB7" w:rsidRDefault="00D62AB7" w:rsidP="00D62AB7">
      <w:pPr>
        <w:spacing w:line="480" w:lineRule="auto"/>
        <w:jc w:val="center"/>
        <w:rPr>
          <w:rFonts w:ascii="Times New Roman" w:hAnsi="Times New Roman" w:cs="Times New Roman"/>
          <w:b/>
          <w:sz w:val="24"/>
        </w:rPr>
      </w:pPr>
    </w:p>
    <w:p w:rsidR="00D62AB7" w:rsidRDefault="00D62AB7" w:rsidP="00D62AB7">
      <w:pPr>
        <w:spacing w:line="480" w:lineRule="auto"/>
        <w:jc w:val="center"/>
        <w:rPr>
          <w:rFonts w:ascii="Times New Roman" w:hAnsi="Times New Roman" w:cs="Times New Roman"/>
          <w:b/>
          <w:sz w:val="24"/>
        </w:rPr>
      </w:pPr>
    </w:p>
    <w:p w:rsidR="00D62AB7" w:rsidRDefault="00D62AB7" w:rsidP="00D62AB7">
      <w:pPr>
        <w:spacing w:line="480" w:lineRule="auto"/>
        <w:jc w:val="center"/>
        <w:rPr>
          <w:rFonts w:ascii="Times New Roman" w:hAnsi="Times New Roman" w:cs="Times New Roman"/>
          <w:b/>
          <w:sz w:val="24"/>
        </w:rPr>
      </w:pPr>
    </w:p>
    <w:p w:rsidR="00D62AB7" w:rsidRDefault="00D62AB7" w:rsidP="00D62AB7">
      <w:pPr>
        <w:spacing w:line="480" w:lineRule="auto"/>
        <w:jc w:val="center"/>
        <w:rPr>
          <w:rFonts w:ascii="Times New Roman" w:hAnsi="Times New Roman" w:cs="Times New Roman"/>
          <w:b/>
          <w:sz w:val="24"/>
        </w:rPr>
      </w:pPr>
    </w:p>
    <w:p w:rsidR="00D62AB7" w:rsidRDefault="00D62AB7" w:rsidP="00D62AB7">
      <w:pPr>
        <w:spacing w:line="480" w:lineRule="auto"/>
        <w:jc w:val="center"/>
        <w:rPr>
          <w:rFonts w:ascii="Times New Roman" w:hAnsi="Times New Roman" w:cs="Times New Roman"/>
          <w:b/>
          <w:sz w:val="24"/>
        </w:rPr>
      </w:pPr>
    </w:p>
    <w:p w:rsidR="00D62AB7" w:rsidRDefault="00D62AB7" w:rsidP="00D62AB7">
      <w:pPr>
        <w:spacing w:line="480" w:lineRule="auto"/>
        <w:jc w:val="center"/>
        <w:rPr>
          <w:rFonts w:ascii="Times New Roman" w:hAnsi="Times New Roman" w:cs="Times New Roman"/>
          <w:b/>
          <w:sz w:val="24"/>
        </w:rPr>
      </w:pPr>
    </w:p>
    <w:p w:rsidR="006A59E8" w:rsidRPr="00D62AB7" w:rsidRDefault="00684E01" w:rsidP="00D62AB7">
      <w:pPr>
        <w:spacing w:line="480" w:lineRule="auto"/>
        <w:jc w:val="center"/>
        <w:rPr>
          <w:rFonts w:ascii="Times New Roman" w:hAnsi="Times New Roman" w:cs="Times New Roman"/>
          <w:b/>
          <w:sz w:val="24"/>
        </w:rPr>
      </w:pPr>
      <w:r w:rsidRPr="00D62AB7">
        <w:rPr>
          <w:rFonts w:ascii="Times New Roman" w:hAnsi="Times New Roman" w:cs="Times New Roman"/>
          <w:b/>
          <w:sz w:val="24"/>
        </w:rPr>
        <w:t>The No child left Behind Act</w:t>
      </w:r>
    </w:p>
    <w:p w:rsidR="00D62AB7" w:rsidRDefault="00D62AB7" w:rsidP="00D62AB7">
      <w:pPr>
        <w:spacing w:line="480" w:lineRule="auto"/>
        <w:jc w:val="center"/>
        <w:rPr>
          <w:rFonts w:ascii="Times New Roman" w:hAnsi="Times New Roman" w:cs="Times New Roman"/>
          <w:sz w:val="24"/>
        </w:rPr>
      </w:pPr>
    </w:p>
    <w:p w:rsidR="00D62AB7" w:rsidRDefault="00D62AB7" w:rsidP="00D62AB7">
      <w:pPr>
        <w:spacing w:line="480" w:lineRule="auto"/>
        <w:jc w:val="center"/>
        <w:rPr>
          <w:rFonts w:ascii="Times New Roman" w:hAnsi="Times New Roman" w:cs="Times New Roman"/>
          <w:sz w:val="24"/>
        </w:rPr>
      </w:pPr>
    </w:p>
    <w:p w:rsidR="00D62AB7" w:rsidRDefault="00D62AB7" w:rsidP="00D62AB7">
      <w:pPr>
        <w:spacing w:line="480" w:lineRule="auto"/>
        <w:jc w:val="center"/>
        <w:rPr>
          <w:rFonts w:ascii="Times New Roman" w:hAnsi="Times New Roman" w:cs="Times New Roman"/>
          <w:sz w:val="24"/>
        </w:rPr>
      </w:pPr>
    </w:p>
    <w:p w:rsidR="00D62AB7" w:rsidRDefault="00D62AB7" w:rsidP="00D62AB7">
      <w:pPr>
        <w:spacing w:line="480" w:lineRule="auto"/>
        <w:jc w:val="center"/>
        <w:rPr>
          <w:rFonts w:ascii="Times New Roman" w:hAnsi="Times New Roman" w:cs="Times New Roman"/>
          <w:sz w:val="24"/>
        </w:rPr>
      </w:pPr>
    </w:p>
    <w:p w:rsidR="00D62AB7" w:rsidRDefault="00D62AB7" w:rsidP="00D62AB7">
      <w:pPr>
        <w:spacing w:line="480" w:lineRule="auto"/>
        <w:jc w:val="center"/>
        <w:rPr>
          <w:rFonts w:ascii="Times New Roman" w:hAnsi="Times New Roman" w:cs="Times New Roman"/>
          <w:sz w:val="24"/>
        </w:rPr>
      </w:pPr>
    </w:p>
    <w:p w:rsidR="006A59E8" w:rsidRDefault="00684E01" w:rsidP="00D62AB7">
      <w:pPr>
        <w:spacing w:line="480" w:lineRule="auto"/>
        <w:jc w:val="center"/>
        <w:rPr>
          <w:rFonts w:ascii="Times New Roman" w:hAnsi="Times New Roman" w:cs="Times New Roman"/>
          <w:sz w:val="24"/>
        </w:rPr>
      </w:pPr>
      <w:r>
        <w:rPr>
          <w:rFonts w:ascii="Times New Roman" w:hAnsi="Times New Roman" w:cs="Times New Roman"/>
          <w:sz w:val="24"/>
        </w:rPr>
        <w:t>Author</w:t>
      </w:r>
    </w:p>
    <w:p w:rsidR="006A59E8" w:rsidRDefault="00684E01" w:rsidP="00D62AB7">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6A59E8" w:rsidRDefault="00684E01" w:rsidP="00D62AB7">
      <w:pPr>
        <w:spacing w:line="480" w:lineRule="auto"/>
        <w:jc w:val="center"/>
        <w:rPr>
          <w:rFonts w:ascii="Times New Roman" w:hAnsi="Times New Roman" w:cs="Times New Roman"/>
          <w:sz w:val="24"/>
        </w:rPr>
      </w:pPr>
      <w:r>
        <w:rPr>
          <w:rFonts w:ascii="Times New Roman" w:hAnsi="Times New Roman" w:cs="Times New Roman"/>
          <w:sz w:val="24"/>
        </w:rPr>
        <w:t>Instructor</w:t>
      </w:r>
    </w:p>
    <w:p w:rsidR="006A59E8" w:rsidRDefault="00684E01" w:rsidP="00D62AB7">
      <w:pPr>
        <w:spacing w:line="480" w:lineRule="auto"/>
        <w:jc w:val="center"/>
        <w:rPr>
          <w:rFonts w:ascii="Times New Roman" w:hAnsi="Times New Roman" w:cs="Times New Roman"/>
          <w:sz w:val="24"/>
        </w:rPr>
      </w:pPr>
      <w:r>
        <w:rPr>
          <w:rFonts w:ascii="Times New Roman" w:hAnsi="Times New Roman" w:cs="Times New Roman"/>
          <w:sz w:val="24"/>
        </w:rPr>
        <w:t>Course code</w:t>
      </w:r>
    </w:p>
    <w:p w:rsidR="006A59E8" w:rsidRDefault="00684E01" w:rsidP="00D62AB7">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C62B6B" w:rsidRPr="00365EC9" w:rsidRDefault="00E16C86" w:rsidP="00365EC9">
      <w:pPr>
        <w:spacing w:line="480" w:lineRule="auto"/>
        <w:jc w:val="center"/>
        <w:rPr>
          <w:rFonts w:ascii="Times New Roman" w:hAnsi="Times New Roman" w:cs="Times New Roman"/>
          <w:b/>
          <w:sz w:val="24"/>
        </w:rPr>
      </w:pPr>
      <w:r>
        <w:rPr>
          <w:rFonts w:ascii="Times New Roman" w:hAnsi="Times New Roman" w:cs="Times New Roman"/>
          <w:b/>
          <w:sz w:val="24"/>
        </w:rPr>
        <w:lastRenderedPageBreak/>
        <w:t>Section I</w:t>
      </w:r>
    </w:p>
    <w:p w:rsidR="00234D18" w:rsidRPr="006A59E8" w:rsidRDefault="00684E01" w:rsidP="00D62AB7">
      <w:pPr>
        <w:spacing w:line="480" w:lineRule="auto"/>
        <w:ind w:firstLine="720"/>
        <w:jc w:val="both"/>
        <w:rPr>
          <w:rFonts w:ascii="Times New Roman" w:hAnsi="Times New Roman" w:cs="Times New Roman"/>
          <w:sz w:val="24"/>
        </w:rPr>
      </w:pPr>
      <w:r w:rsidRPr="006A59E8">
        <w:rPr>
          <w:rFonts w:ascii="Times New Roman" w:hAnsi="Times New Roman" w:cs="Times New Roman"/>
          <w:sz w:val="24"/>
        </w:rPr>
        <w:t xml:space="preserve">Former President George Bush in 2002 signed the </w:t>
      </w:r>
      <w:r w:rsidR="00050E24" w:rsidRPr="006A59E8">
        <w:rPr>
          <w:rFonts w:ascii="Times New Roman" w:hAnsi="Times New Roman" w:cs="Times New Roman"/>
          <w:sz w:val="24"/>
        </w:rPr>
        <w:t xml:space="preserve">No child left behind act </w:t>
      </w:r>
      <w:r w:rsidR="00AE62E4" w:rsidRPr="006A59E8">
        <w:rPr>
          <w:rFonts w:ascii="Times New Roman" w:hAnsi="Times New Roman" w:cs="Times New Roman"/>
          <w:sz w:val="24"/>
        </w:rPr>
        <w:t>of 2001</w:t>
      </w:r>
      <w:sdt>
        <w:sdtPr>
          <w:rPr>
            <w:rFonts w:ascii="Times New Roman" w:hAnsi="Times New Roman" w:cs="Times New Roman"/>
            <w:sz w:val="24"/>
          </w:rPr>
          <w:id w:val="248397015"/>
          <w:citation/>
        </w:sdtPr>
        <w:sdtEndPr/>
        <w:sdtContent>
          <w:r w:rsidR="00AE62E4" w:rsidRPr="006A59E8">
            <w:rPr>
              <w:rFonts w:ascii="Times New Roman" w:hAnsi="Times New Roman" w:cs="Times New Roman"/>
              <w:sz w:val="24"/>
            </w:rPr>
            <w:fldChar w:fldCharType="begin"/>
          </w:r>
          <w:r w:rsidR="00AE62E4" w:rsidRPr="006A59E8">
            <w:rPr>
              <w:rFonts w:ascii="Times New Roman" w:hAnsi="Times New Roman" w:cs="Times New Roman"/>
              <w:sz w:val="24"/>
            </w:rPr>
            <w:instrText xml:space="preserve"> CITATION NCL \l 1033 </w:instrText>
          </w:r>
          <w:r w:rsidR="00AE62E4" w:rsidRPr="006A59E8">
            <w:rPr>
              <w:rFonts w:ascii="Times New Roman" w:hAnsi="Times New Roman" w:cs="Times New Roman"/>
              <w:sz w:val="24"/>
            </w:rPr>
            <w:fldChar w:fldCharType="separate"/>
          </w:r>
          <w:r w:rsidR="00AE62E4" w:rsidRPr="006A59E8">
            <w:rPr>
              <w:rFonts w:ascii="Times New Roman" w:hAnsi="Times New Roman" w:cs="Times New Roman"/>
              <w:noProof/>
              <w:sz w:val="24"/>
            </w:rPr>
            <w:t xml:space="preserve"> (NCLB)</w:t>
          </w:r>
          <w:r w:rsidR="00AE62E4" w:rsidRPr="006A59E8">
            <w:rPr>
              <w:rFonts w:ascii="Times New Roman" w:hAnsi="Times New Roman" w:cs="Times New Roman"/>
              <w:sz w:val="24"/>
            </w:rPr>
            <w:fldChar w:fldCharType="end"/>
          </w:r>
        </w:sdtContent>
      </w:sdt>
      <w:r w:rsidR="00AE62E4" w:rsidRPr="006A59E8">
        <w:rPr>
          <w:rFonts w:ascii="Times New Roman" w:hAnsi="Times New Roman" w:cs="Times New Roman"/>
          <w:sz w:val="24"/>
        </w:rPr>
        <w:t xml:space="preserve"> into law. </w:t>
      </w:r>
      <w:r w:rsidR="00F00841" w:rsidRPr="006A59E8">
        <w:rPr>
          <w:rFonts w:ascii="Times New Roman" w:hAnsi="Times New Roman" w:cs="Times New Roman"/>
          <w:sz w:val="24"/>
        </w:rPr>
        <w:t xml:space="preserve">It was previously </w:t>
      </w:r>
      <w:r w:rsidR="00836B10" w:rsidRPr="006A59E8">
        <w:rPr>
          <w:rFonts w:ascii="Times New Roman" w:hAnsi="Times New Roman" w:cs="Times New Roman"/>
          <w:sz w:val="24"/>
        </w:rPr>
        <w:t>referred</w:t>
      </w:r>
      <w:r w:rsidR="00F00841" w:rsidRPr="006A59E8">
        <w:rPr>
          <w:rFonts w:ascii="Times New Roman" w:hAnsi="Times New Roman" w:cs="Times New Roman"/>
          <w:sz w:val="24"/>
        </w:rPr>
        <w:t xml:space="preserve"> to as</w:t>
      </w:r>
      <w:r w:rsidR="00836B10" w:rsidRPr="006A59E8">
        <w:rPr>
          <w:rFonts w:ascii="Times New Roman" w:hAnsi="Times New Roman" w:cs="Times New Roman"/>
          <w:sz w:val="24"/>
        </w:rPr>
        <w:t xml:space="preserve"> </w:t>
      </w:r>
      <w:r w:rsidR="00740522" w:rsidRPr="006A59E8">
        <w:rPr>
          <w:rFonts w:ascii="Times New Roman" w:hAnsi="Times New Roman" w:cs="Times New Roman"/>
          <w:sz w:val="24"/>
        </w:rPr>
        <w:t>the elementary and Secondary Education act.</w:t>
      </w:r>
      <w:r w:rsidR="00F72014" w:rsidRPr="006A59E8">
        <w:rPr>
          <w:rFonts w:ascii="Times New Roman" w:hAnsi="Times New Roman" w:cs="Times New Roman"/>
          <w:sz w:val="24"/>
        </w:rPr>
        <w:t xml:space="preserve"> The act’s main responsib</w:t>
      </w:r>
      <w:r w:rsidR="00C21E76" w:rsidRPr="006A59E8">
        <w:rPr>
          <w:rFonts w:ascii="Times New Roman" w:hAnsi="Times New Roman" w:cs="Times New Roman"/>
          <w:sz w:val="24"/>
        </w:rPr>
        <w:t>ility and the mandate were to particularly ensure</w:t>
      </w:r>
      <w:r w:rsidR="00E1289F" w:rsidRPr="006A59E8">
        <w:rPr>
          <w:rFonts w:ascii="Times New Roman" w:hAnsi="Times New Roman" w:cs="Times New Roman"/>
          <w:sz w:val="24"/>
        </w:rPr>
        <w:t xml:space="preserve"> that basic education and </w:t>
      </w:r>
      <w:r w:rsidR="00B21314" w:rsidRPr="006A59E8">
        <w:rPr>
          <w:rFonts w:ascii="Times New Roman" w:hAnsi="Times New Roman" w:cs="Times New Roman"/>
          <w:sz w:val="24"/>
        </w:rPr>
        <w:t>schools</w:t>
      </w:r>
      <w:r w:rsidR="00E1289F" w:rsidRPr="006A59E8">
        <w:rPr>
          <w:rFonts w:ascii="Times New Roman" w:hAnsi="Times New Roman" w:cs="Times New Roman"/>
          <w:sz w:val="24"/>
        </w:rPr>
        <w:t xml:space="preserve"> focused on </w:t>
      </w:r>
      <w:r w:rsidR="00B21314" w:rsidRPr="006A59E8">
        <w:rPr>
          <w:rFonts w:ascii="Times New Roman" w:hAnsi="Times New Roman" w:cs="Times New Roman"/>
          <w:sz w:val="24"/>
        </w:rPr>
        <w:t xml:space="preserve">reducing the gap between </w:t>
      </w:r>
      <w:r w:rsidR="001A707C" w:rsidRPr="006A59E8">
        <w:rPr>
          <w:rFonts w:ascii="Times New Roman" w:hAnsi="Times New Roman" w:cs="Times New Roman"/>
          <w:sz w:val="24"/>
        </w:rPr>
        <w:t>minority,</w:t>
      </w:r>
      <w:r w:rsidR="00B21314" w:rsidRPr="006A59E8">
        <w:rPr>
          <w:rFonts w:ascii="Times New Roman" w:hAnsi="Times New Roman" w:cs="Times New Roman"/>
          <w:sz w:val="24"/>
        </w:rPr>
        <w:t xml:space="preserve"> disabled</w:t>
      </w:r>
      <w:r w:rsidR="001A707C" w:rsidRPr="006A59E8">
        <w:rPr>
          <w:rFonts w:ascii="Times New Roman" w:hAnsi="Times New Roman" w:cs="Times New Roman"/>
          <w:sz w:val="24"/>
        </w:rPr>
        <w:t xml:space="preserve">, disadvantaged, and </w:t>
      </w:r>
      <w:r w:rsidR="00437329" w:rsidRPr="006A59E8">
        <w:rPr>
          <w:rFonts w:ascii="Times New Roman" w:hAnsi="Times New Roman" w:cs="Times New Roman"/>
          <w:sz w:val="24"/>
        </w:rPr>
        <w:t>limited</w:t>
      </w:r>
      <w:r w:rsidR="001A707C" w:rsidRPr="006A59E8">
        <w:rPr>
          <w:rFonts w:ascii="Times New Roman" w:hAnsi="Times New Roman" w:cs="Times New Roman"/>
          <w:sz w:val="24"/>
        </w:rPr>
        <w:t xml:space="preserve"> English </w:t>
      </w:r>
      <w:r w:rsidR="00437329" w:rsidRPr="006A59E8">
        <w:rPr>
          <w:rFonts w:ascii="Times New Roman" w:hAnsi="Times New Roman" w:cs="Times New Roman"/>
          <w:sz w:val="24"/>
        </w:rPr>
        <w:t>proficiency students</w:t>
      </w:r>
      <w:r w:rsidR="00C37465" w:rsidRPr="006A59E8">
        <w:rPr>
          <w:rFonts w:ascii="Times New Roman" w:hAnsi="Times New Roman" w:cs="Times New Roman"/>
          <w:sz w:val="24"/>
        </w:rPr>
        <w:t xml:space="preserve"> and their peers.</w:t>
      </w:r>
      <w:r w:rsidR="00216F81" w:rsidRPr="006A59E8">
        <w:rPr>
          <w:rFonts w:ascii="Times New Roman" w:hAnsi="Times New Roman" w:cs="Times New Roman"/>
          <w:sz w:val="24"/>
        </w:rPr>
        <w:t xml:space="preserve"> Ideally, the </w:t>
      </w:r>
      <w:r w:rsidR="007362A8" w:rsidRPr="006A59E8">
        <w:rPr>
          <w:rFonts w:ascii="Times New Roman" w:hAnsi="Times New Roman" w:cs="Times New Roman"/>
          <w:sz w:val="24"/>
        </w:rPr>
        <w:t xml:space="preserve">act had the </w:t>
      </w:r>
      <w:r w:rsidR="005E5D50" w:rsidRPr="006A59E8">
        <w:rPr>
          <w:rFonts w:ascii="Times New Roman" w:hAnsi="Times New Roman" w:cs="Times New Roman"/>
          <w:sz w:val="24"/>
        </w:rPr>
        <w:t xml:space="preserve">main goal that </w:t>
      </w:r>
      <w:r w:rsidR="00220065" w:rsidRPr="006A59E8">
        <w:rPr>
          <w:rFonts w:ascii="Times New Roman" w:hAnsi="Times New Roman" w:cs="Times New Roman"/>
          <w:sz w:val="24"/>
        </w:rPr>
        <w:t xml:space="preserve">particularly aimed at </w:t>
      </w:r>
      <w:r w:rsidR="00942837" w:rsidRPr="006A59E8">
        <w:rPr>
          <w:rFonts w:ascii="Times New Roman" w:hAnsi="Times New Roman" w:cs="Times New Roman"/>
          <w:sz w:val="24"/>
        </w:rPr>
        <w:t>ensuring that all students</w:t>
      </w:r>
      <w:r w:rsidR="003F2382" w:rsidRPr="006A59E8">
        <w:rPr>
          <w:rFonts w:ascii="Times New Roman" w:hAnsi="Times New Roman" w:cs="Times New Roman"/>
          <w:sz w:val="24"/>
        </w:rPr>
        <w:t xml:space="preserve"> meet a minimum proficiency </w:t>
      </w:r>
      <w:r w:rsidR="00284672" w:rsidRPr="006A59E8">
        <w:rPr>
          <w:rFonts w:ascii="Times New Roman" w:hAnsi="Times New Roman" w:cs="Times New Roman"/>
          <w:sz w:val="24"/>
        </w:rPr>
        <w:t xml:space="preserve">by 2014 </w:t>
      </w:r>
      <w:sdt>
        <w:sdtPr>
          <w:rPr>
            <w:rFonts w:ascii="Times New Roman" w:hAnsi="Times New Roman" w:cs="Times New Roman"/>
            <w:sz w:val="24"/>
          </w:rPr>
          <w:id w:val="-1955630347"/>
          <w:citation/>
        </w:sdtPr>
        <w:sdtEndPr/>
        <w:sdtContent>
          <w:r w:rsidR="00284672" w:rsidRPr="006A59E8">
            <w:rPr>
              <w:rFonts w:ascii="Times New Roman" w:hAnsi="Times New Roman" w:cs="Times New Roman"/>
              <w:sz w:val="24"/>
            </w:rPr>
            <w:fldChar w:fldCharType="begin"/>
          </w:r>
          <w:r w:rsidR="00284672" w:rsidRPr="006A59E8">
            <w:rPr>
              <w:rFonts w:ascii="Times New Roman" w:hAnsi="Times New Roman" w:cs="Times New Roman"/>
              <w:sz w:val="24"/>
            </w:rPr>
            <w:instrText xml:space="preserve"> CITATION The1 \l 1033 </w:instrText>
          </w:r>
          <w:r w:rsidR="00284672" w:rsidRPr="006A59E8">
            <w:rPr>
              <w:rFonts w:ascii="Times New Roman" w:hAnsi="Times New Roman" w:cs="Times New Roman"/>
              <w:sz w:val="24"/>
            </w:rPr>
            <w:fldChar w:fldCharType="separate"/>
          </w:r>
          <w:r w:rsidR="00284672" w:rsidRPr="006A59E8">
            <w:rPr>
              <w:rFonts w:ascii="Times New Roman" w:hAnsi="Times New Roman" w:cs="Times New Roman"/>
              <w:noProof/>
              <w:sz w:val="24"/>
            </w:rPr>
            <w:t>(The White House 2002)</w:t>
          </w:r>
          <w:r w:rsidR="00284672" w:rsidRPr="006A59E8">
            <w:rPr>
              <w:rFonts w:ascii="Times New Roman" w:hAnsi="Times New Roman" w:cs="Times New Roman"/>
              <w:sz w:val="24"/>
            </w:rPr>
            <w:fldChar w:fldCharType="end"/>
          </w:r>
        </w:sdtContent>
      </w:sdt>
      <w:r w:rsidR="00D97F7C" w:rsidRPr="006A59E8">
        <w:rPr>
          <w:rFonts w:ascii="Times New Roman" w:hAnsi="Times New Roman" w:cs="Times New Roman"/>
          <w:sz w:val="24"/>
        </w:rPr>
        <w:t xml:space="preserve">. </w:t>
      </w:r>
      <w:r w:rsidR="00A0290C" w:rsidRPr="006A59E8">
        <w:rPr>
          <w:rFonts w:ascii="Times New Roman" w:hAnsi="Times New Roman" w:cs="Times New Roman"/>
          <w:sz w:val="24"/>
        </w:rPr>
        <w:t xml:space="preserve">The provisions of this particular required all the state </w:t>
      </w:r>
      <w:r w:rsidR="0022518B" w:rsidRPr="006A59E8">
        <w:rPr>
          <w:rFonts w:ascii="Times New Roman" w:hAnsi="Times New Roman" w:cs="Times New Roman"/>
          <w:sz w:val="24"/>
        </w:rPr>
        <w:t>departments</w:t>
      </w:r>
      <w:r w:rsidR="00BF4149" w:rsidRPr="006A59E8">
        <w:rPr>
          <w:rFonts w:ascii="Times New Roman" w:hAnsi="Times New Roman" w:cs="Times New Roman"/>
          <w:sz w:val="24"/>
        </w:rPr>
        <w:t xml:space="preserve"> in the education sector to particularly </w:t>
      </w:r>
      <w:r w:rsidR="00350F3E" w:rsidRPr="006A59E8">
        <w:rPr>
          <w:rFonts w:ascii="Times New Roman" w:hAnsi="Times New Roman" w:cs="Times New Roman"/>
          <w:sz w:val="24"/>
        </w:rPr>
        <w:t xml:space="preserve">establish and develop </w:t>
      </w:r>
      <w:r w:rsidR="00971E0C" w:rsidRPr="006A59E8">
        <w:rPr>
          <w:rFonts w:ascii="Times New Roman" w:hAnsi="Times New Roman" w:cs="Times New Roman"/>
          <w:sz w:val="24"/>
        </w:rPr>
        <w:t xml:space="preserve">academic </w:t>
      </w:r>
      <w:r w:rsidR="00231FD4" w:rsidRPr="006A59E8">
        <w:rPr>
          <w:rFonts w:ascii="Times New Roman" w:hAnsi="Times New Roman" w:cs="Times New Roman"/>
          <w:sz w:val="24"/>
        </w:rPr>
        <w:t>standards</w:t>
      </w:r>
      <w:r w:rsidR="00971E0C" w:rsidRPr="006A59E8">
        <w:rPr>
          <w:rFonts w:ascii="Times New Roman" w:hAnsi="Times New Roman" w:cs="Times New Roman"/>
          <w:sz w:val="24"/>
        </w:rPr>
        <w:t xml:space="preserve"> </w:t>
      </w:r>
      <w:r w:rsidR="00231FD4" w:rsidRPr="006A59E8">
        <w:rPr>
          <w:rFonts w:ascii="Times New Roman" w:hAnsi="Times New Roman" w:cs="Times New Roman"/>
          <w:sz w:val="24"/>
        </w:rPr>
        <w:t xml:space="preserve">outlining in detail what each </w:t>
      </w:r>
      <w:r w:rsidR="00C823A3" w:rsidRPr="006A59E8">
        <w:rPr>
          <w:rFonts w:ascii="Times New Roman" w:hAnsi="Times New Roman" w:cs="Times New Roman"/>
          <w:sz w:val="24"/>
        </w:rPr>
        <w:t xml:space="preserve">needs to master </w:t>
      </w:r>
      <w:r w:rsidR="00DF06E0" w:rsidRPr="006A59E8">
        <w:rPr>
          <w:rFonts w:ascii="Times New Roman" w:hAnsi="Times New Roman" w:cs="Times New Roman"/>
          <w:sz w:val="24"/>
        </w:rPr>
        <w:t xml:space="preserve">at grades </w:t>
      </w:r>
      <w:r w:rsidR="00097840" w:rsidRPr="006A59E8">
        <w:rPr>
          <w:rFonts w:ascii="Times New Roman" w:hAnsi="Times New Roman" w:cs="Times New Roman"/>
          <w:sz w:val="24"/>
        </w:rPr>
        <w:t>three, five, eight</w:t>
      </w:r>
      <w:r w:rsidR="00207F16" w:rsidRPr="006A59E8">
        <w:rPr>
          <w:rFonts w:ascii="Times New Roman" w:hAnsi="Times New Roman" w:cs="Times New Roman"/>
          <w:sz w:val="24"/>
        </w:rPr>
        <w:t>, and eleven.</w:t>
      </w:r>
      <w:r w:rsidR="008D1FAC" w:rsidRPr="006A59E8">
        <w:rPr>
          <w:rFonts w:ascii="Times New Roman" w:hAnsi="Times New Roman" w:cs="Times New Roman"/>
          <w:sz w:val="24"/>
        </w:rPr>
        <w:t xml:space="preserve"> Similarly,</w:t>
      </w:r>
      <w:r w:rsidR="00B4070B" w:rsidRPr="006A59E8">
        <w:rPr>
          <w:rFonts w:ascii="Times New Roman" w:hAnsi="Times New Roman" w:cs="Times New Roman"/>
          <w:sz w:val="24"/>
        </w:rPr>
        <w:t xml:space="preserve"> the act also held schools </w:t>
      </w:r>
      <w:r w:rsidR="00EC17CE" w:rsidRPr="006A59E8">
        <w:rPr>
          <w:rFonts w:ascii="Times New Roman" w:hAnsi="Times New Roman" w:cs="Times New Roman"/>
          <w:sz w:val="24"/>
        </w:rPr>
        <w:t>accountable to satisfy</w:t>
      </w:r>
      <w:r w:rsidR="00F80124" w:rsidRPr="006A59E8">
        <w:rPr>
          <w:rFonts w:ascii="Times New Roman" w:hAnsi="Times New Roman" w:cs="Times New Roman"/>
          <w:sz w:val="24"/>
        </w:rPr>
        <w:t xml:space="preserve"> essential </w:t>
      </w:r>
      <w:r w:rsidR="000038FC" w:rsidRPr="006A59E8">
        <w:rPr>
          <w:rFonts w:ascii="Times New Roman" w:hAnsi="Times New Roman" w:cs="Times New Roman"/>
          <w:sz w:val="24"/>
        </w:rPr>
        <w:t>state proficiency goals</w:t>
      </w:r>
      <w:sdt>
        <w:sdtPr>
          <w:rPr>
            <w:rFonts w:ascii="Times New Roman" w:hAnsi="Times New Roman" w:cs="Times New Roman"/>
            <w:sz w:val="24"/>
          </w:rPr>
          <w:id w:val="-940754718"/>
          <w:citation/>
        </w:sdtPr>
        <w:sdtEndPr/>
        <w:sdtContent>
          <w:r w:rsidR="000038FC" w:rsidRPr="006A59E8">
            <w:rPr>
              <w:rFonts w:ascii="Times New Roman" w:hAnsi="Times New Roman" w:cs="Times New Roman"/>
              <w:sz w:val="24"/>
            </w:rPr>
            <w:fldChar w:fldCharType="begin"/>
          </w:r>
          <w:r w:rsidR="000038FC" w:rsidRPr="006A59E8">
            <w:rPr>
              <w:rFonts w:ascii="Times New Roman" w:hAnsi="Times New Roman" w:cs="Times New Roman"/>
              <w:sz w:val="24"/>
            </w:rPr>
            <w:instrText xml:space="preserve"> CITATION The2 \l 1033 </w:instrText>
          </w:r>
          <w:r w:rsidR="000038FC" w:rsidRPr="006A59E8">
            <w:rPr>
              <w:rFonts w:ascii="Times New Roman" w:hAnsi="Times New Roman" w:cs="Times New Roman"/>
              <w:sz w:val="24"/>
            </w:rPr>
            <w:fldChar w:fldCharType="separate"/>
          </w:r>
          <w:r w:rsidR="000038FC" w:rsidRPr="006A59E8">
            <w:rPr>
              <w:rFonts w:ascii="Times New Roman" w:hAnsi="Times New Roman" w:cs="Times New Roman"/>
              <w:noProof/>
              <w:sz w:val="24"/>
            </w:rPr>
            <w:t xml:space="preserve"> (The White House 2002)</w:t>
          </w:r>
          <w:r w:rsidR="000038FC" w:rsidRPr="006A59E8">
            <w:rPr>
              <w:rFonts w:ascii="Times New Roman" w:hAnsi="Times New Roman" w:cs="Times New Roman"/>
              <w:sz w:val="24"/>
            </w:rPr>
            <w:fldChar w:fldCharType="end"/>
          </w:r>
        </w:sdtContent>
      </w:sdt>
    </w:p>
    <w:p w:rsidR="00885AF6" w:rsidRPr="006A59E8" w:rsidRDefault="00684E01" w:rsidP="00D62AB7">
      <w:pPr>
        <w:spacing w:line="480" w:lineRule="auto"/>
        <w:ind w:firstLine="720"/>
        <w:jc w:val="both"/>
        <w:rPr>
          <w:rFonts w:ascii="Times New Roman" w:hAnsi="Times New Roman" w:cs="Times New Roman"/>
          <w:sz w:val="24"/>
        </w:rPr>
      </w:pPr>
      <w:r w:rsidRPr="006A59E8">
        <w:rPr>
          <w:rFonts w:ascii="Times New Roman" w:hAnsi="Times New Roman" w:cs="Times New Roman"/>
          <w:sz w:val="24"/>
        </w:rPr>
        <w:t xml:space="preserve">It is ideally important to note that </w:t>
      </w:r>
      <w:r w:rsidR="00147013" w:rsidRPr="006A59E8">
        <w:rPr>
          <w:rFonts w:ascii="Times New Roman" w:hAnsi="Times New Roman" w:cs="Times New Roman"/>
          <w:sz w:val="24"/>
        </w:rPr>
        <w:t xml:space="preserve">the implementation of the </w:t>
      </w:r>
      <w:r w:rsidR="00DD5E0F" w:rsidRPr="006A59E8">
        <w:rPr>
          <w:rFonts w:ascii="Times New Roman" w:hAnsi="Times New Roman" w:cs="Times New Roman"/>
          <w:sz w:val="24"/>
        </w:rPr>
        <w:t>No child left behind by the US government, state</w:t>
      </w:r>
      <w:r w:rsidR="007263E1" w:rsidRPr="006A59E8">
        <w:rPr>
          <w:rFonts w:ascii="Times New Roman" w:hAnsi="Times New Roman" w:cs="Times New Roman"/>
          <w:sz w:val="24"/>
        </w:rPr>
        <w:t xml:space="preserve"> department for basic educ</w:t>
      </w:r>
      <w:r w:rsidR="00FC3567" w:rsidRPr="006A59E8">
        <w:rPr>
          <w:rFonts w:ascii="Times New Roman" w:hAnsi="Times New Roman" w:cs="Times New Roman"/>
          <w:sz w:val="24"/>
        </w:rPr>
        <w:t xml:space="preserve">ation, has significantly enhanced </w:t>
      </w:r>
      <w:r w:rsidR="00AC7267" w:rsidRPr="006A59E8">
        <w:rPr>
          <w:rFonts w:ascii="Times New Roman" w:hAnsi="Times New Roman" w:cs="Times New Roman"/>
          <w:sz w:val="24"/>
        </w:rPr>
        <w:t xml:space="preserve">the federal responsibility </w:t>
      </w:r>
      <w:r w:rsidR="006B6D27" w:rsidRPr="006A59E8">
        <w:rPr>
          <w:rFonts w:ascii="Times New Roman" w:hAnsi="Times New Roman" w:cs="Times New Roman"/>
          <w:sz w:val="24"/>
        </w:rPr>
        <w:t xml:space="preserve">in holding </w:t>
      </w:r>
      <w:r w:rsidR="000D5F57" w:rsidRPr="006A59E8">
        <w:rPr>
          <w:rFonts w:ascii="Times New Roman" w:hAnsi="Times New Roman" w:cs="Times New Roman"/>
          <w:sz w:val="24"/>
        </w:rPr>
        <w:t xml:space="preserve">basic learning institutions </w:t>
      </w:r>
      <w:r w:rsidR="00D05C4A" w:rsidRPr="006A59E8">
        <w:rPr>
          <w:rFonts w:ascii="Times New Roman" w:hAnsi="Times New Roman" w:cs="Times New Roman"/>
          <w:sz w:val="24"/>
        </w:rPr>
        <w:t>for the student outcomes.</w:t>
      </w:r>
      <w:r w:rsidR="006204EF" w:rsidRPr="006A59E8">
        <w:rPr>
          <w:rFonts w:ascii="Times New Roman" w:hAnsi="Times New Roman" w:cs="Times New Roman"/>
          <w:sz w:val="24"/>
        </w:rPr>
        <w:t xml:space="preserve"> In 2015, the congress </w:t>
      </w:r>
      <w:r w:rsidR="000E5611" w:rsidRPr="006A59E8">
        <w:rPr>
          <w:rFonts w:ascii="Times New Roman" w:hAnsi="Times New Roman" w:cs="Times New Roman"/>
          <w:sz w:val="24"/>
        </w:rPr>
        <w:t xml:space="preserve">passed the </w:t>
      </w:r>
      <w:r w:rsidR="00F51718" w:rsidRPr="006A59E8">
        <w:rPr>
          <w:rFonts w:ascii="Times New Roman" w:hAnsi="Times New Roman" w:cs="Times New Roman"/>
          <w:sz w:val="24"/>
        </w:rPr>
        <w:t xml:space="preserve">Every Student </w:t>
      </w:r>
      <w:r w:rsidR="007D4318" w:rsidRPr="006A59E8">
        <w:rPr>
          <w:rFonts w:ascii="Times New Roman" w:hAnsi="Times New Roman" w:cs="Times New Roman"/>
          <w:sz w:val="24"/>
        </w:rPr>
        <w:t>Succeeds Act</w:t>
      </w:r>
      <w:r w:rsidR="00C20B6D" w:rsidRPr="006A59E8">
        <w:rPr>
          <w:rFonts w:ascii="Times New Roman" w:hAnsi="Times New Roman" w:cs="Times New Roman"/>
          <w:sz w:val="24"/>
        </w:rPr>
        <w:t xml:space="preserve"> consequently replacing </w:t>
      </w:r>
      <w:r w:rsidR="003F02B6" w:rsidRPr="006A59E8">
        <w:rPr>
          <w:rFonts w:ascii="Times New Roman" w:hAnsi="Times New Roman" w:cs="Times New Roman"/>
          <w:sz w:val="24"/>
        </w:rPr>
        <w:t>the NCLB.</w:t>
      </w:r>
      <w:r w:rsidR="008B1C62" w:rsidRPr="006A59E8">
        <w:rPr>
          <w:rFonts w:ascii="Times New Roman" w:hAnsi="Times New Roman" w:cs="Times New Roman"/>
          <w:sz w:val="24"/>
        </w:rPr>
        <w:t xml:space="preserve"> </w:t>
      </w:r>
      <w:r w:rsidR="00535031" w:rsidRPr="006A59E8">
        <w:rPr>
          <w:rFonts w:ascii="Times New Roman" w:hAnsi="Times New Roman" w:cs="Times New Roman"/>
          <w:sz w:val="24"/>
        </w:rPr>
        <w:t xml:space="preserve">The act was initially a collaboration </w:t>
      </w:r>
      <w:r w:rsidR="00B74DA1" w:rsidRPr="006A59E8">
        <w:rPr>
          <w:rFonts w:ascii="Times New Roman" w:hAnsi="Times New Roman" w:cs="Times New Roman"/>
          <w:sz w:val="24"/>
        </w:rPr>
        <w:t>between civil</w:t>
      </w:r>
      <w:r w:rsidR="005A211B" w:rsidRPr="006A59E8">
        <w:rPr>
          <w:rFonts w:ascii="Times New Roman" w:hAnsi="Times New Roman" w:cs="Times New Roman"/>
          <w:sz w:val="24"/>
        </w:rPr>
        <w:t xml:space="preserve"> rights groups, both democrats and republicans in the </w:t>
      </w:r>
      <w:r w:rsidR="00B74DA1" w:rsidRPr="006A59E8">
        <w:rPr>
          <w:rFonts w:ascii="Times New Roman" w:hAnsi="Times New Roman" w:cs="Times New Roman"/>
          <w:sz w:val="24"/>
        </w:rPr>
        <w:t>George</w:t>
      </w:r>
      <w:r w:rsidR="005A211B" w:rsidRPr="006A59E8">
        <w:rPr>
          <w:rFonts w:ascii="Times New Roman" w:hAnsi="Times New Roman" w:cs="Times New Roman"/>
          <w:sz w:val="24"/>
        </w:rPr>
        <w:t xml:space="preserve"> Bush administration.</w:t>
      </w:r>
      <w:r w:rsidR="00B74DA1" w:rsidRPr="006A59E8">
        <w:rPr>
          <w:rFonts w:ascii="Times New Roman" w:hAnsi="Times New Roman" w:cs="Times New Roman"/>
          <w:sz w:val="24"/>
        </w:rPr>
        <w:t xml:space="preserve"> </w:t>
      </w:r>
      <w:r w:rsidR="0009406A" w:rsidRPr="006A59E8">
        <w:rPr>
          <w:rFonts w:ascii="Times New Roman" w:hAnsi="Times New Roman" w:cs="Times New Roman"/>
          <w:sz w:val="24"/>
        </w:rPr>
        <w:t xml:space="preserve">The collaboration primarily sought to </w:t>
      </w:r>
      <w:r w:rsidR="00830012" w:rsidRPr="006A59E8">
        <w:rPr>
          <w:rFonts w:ascii="Times New Roman" w:hAnsi="Times New Roman" w:cs="Times New Roman"/>
          <w:sz w:val="24"/>
        </w:rPr>
        <w:t>particularly advance</w:t>
      </w:r>
      <w:r w:rsidR="00EA78CE" w:rsidRPr="006A59E8">
        <w:rPr>
          <w:rFonts w:ascii="Times New Roman" w:hAnsi="Times New Roman" w:cs="Times New Roman"/>
          <w:sz w:val="24"/>
        </w:rPr>
        <w:t xml:space="preserve"> the nation’s competitiveness </w:t>
      </w:r>
      <w:r w:rsidR="00EF6851" w:rsidRPr="006A59E8">
        <w:rPr>
          <w:rFonts w:ascii="Times New Roman" w:hAnsi="Times New Roman" w:cs="Times New Roman"/>
          <w:sz w:val="24"/>
        </w:rPr>
        <w:t xml:space="preserve">to successfully </w:t>
      </w:r>
      <w:r w:rsidR="005E5925" w:rsidRPr="006A59E8">
        <w:rPr>
          <w:rFonts w:ascii="Times New Roman" w:hAnsi="Times New Roman" w:cs="Times New Roman"/>
          <w:sz w:val="24"/>
        </w:rPr>
        <w:t xml:space="preserve">close the achievement gap </w:t>
      </w:r>
      <w:r w:rsidR="001927D4" w:rsidRPr="006A59E8">
        <w:rPr>
          <w:rFonts w:ascii="Times New Roman" w:hAnsi="Times New Roman" w:cs="Times New Roman"/>
          <w:sz w:val="24"/>
        </w:rPr>
        <w:t xml:space="preserve">that previously existed between the poor and </w:t>
      </w:r>
      <w:r w:rsidR="00181ADF" w:rsidRPr="006A59E8">
        <w:rPr>
          <w:rFonts w:ascii="Times New Roman" w:hAnsi="Times New Roman" w:cs="Times New Roman"/>
          <w:sz w:val="24"/>
        </w:rPr>
        <w:t xml:space="preserve">disadvantaged students and their </w:t>
      </w:r>
      <w:r w:rsidR="0062092C" w:rsidRPr="006A59E8">
        <w:rPr>
          <w:rFonts w:ascii="Times New Roman" w:hAnsi="Times New Roman" w:cs="Times New Roman"/>
          <w:sz w:val="24"/>
        </w:rPr>
        <w:t xml:space="preserve">peers who were arguably </w:t>
      </w:r>
      <w:r w:rsidR="00A527EA" w:rsidRPr="006A59E8">
        <w:rPr>
          <w:rFonts w:ascii="Times New Roman" w:hAnsi="Times New Roman" w:cs="Times New Roman"/>
          <w:sz w:val="24"/>
        </w:rPr>
        <w:t>advantaged</w:t>
      </w:r>
      <w:sdt>
        <w:sdtPr>
          <w:rPr>
            <w:rFonts w:ascii="Times New Roman" w:hAnsi="Times New Roman" w:cs="Times New Roman"/>
            <w:sz w:val="24"/>
          </w:rPr>
          <w:id w:val="1261559257"/>
          <w:citation/>
        </w:sdtPr>
        <w:sdtEndPr/>
        <w:sdtContent>
          <w:r w:rsidR="00387A53">
            <w:rPr>
              <w:rFonts w:ascii="Times New Roman" w:hAnsi="Times New Roman" w:cs="Times New Roman"/>
              <w:sz w:val="24"/>
            </w:rPr>
            <w:fldChar w:fldCharType="begin"/>
          </w:r>
          <w:r w:rsidR="00387A53">
            <w:rPr>
              <w:rFonts w:ascii="Times New Roman" w:hAnsi="Times New Roman" w:cs="Times New Roman"/>
              <w:sz w:val="24"/>
            </w:rPr>
            <w:instrText xml:space="preserve"> CITATION Dea16 \l 1033 </w:instrText>
          </w:r>
          <w:r w:rsidR="00387A53">
            <w:rPr>
              <w:rFonts w:ascii="Times New Roman" w:hAnsi="Times New Roman" w:cs="Times New Roman"/>
              <w:sz w:val="24"/>
            </w:rPr>
            <w:fldChar w:fldCharType="separate"/>
          </w:r>
          <w:r w:rsidR="00387A53">
            <w:rPr>
              <w:rFonts w:ascii="Times New Roman" w:hAnsi="Times New Roman" w:cs="Times New Roman"/>
              <w:noProof/>
              <w:sz w:val="24"/>
            </w:rPr>
            <w:t xml:space="preserve"> </w:t>
          </w:r>
          <w:r w:rsidR="00387A53" w:rsidRPr="00387A53">
            <w:rPr>
              <w:rFonts w:ascii="Times New Roman" w:hAnsi="Times New Roman" w:cs="Times New Roman"/>
              <w:noProof/>
              <w:sz w:val="24"/>
            </w:rPr>
            <w:t>(Dean, 2016)</w:t>
          </w:r>
          <w:r w:rsidR="00387A53">
            <w:rPr>
              <w:rFonts w:ascii="Times New Roman" w:hAnsi="Times New Roman" w:cs="Times New Roman"/>
              <w:sz w:val="24"/>
            </w:rPr>
            <w:fldChar w:fldCharType="end"/>
          </w:r>
        </w:sdtContent>
      </w:sdt>
      <w:r w:rsidR="0062092C" w:rsidRPr="006A59E8">
        <w:rPr>
          <w:rFonts w:ascii="Times New Roman" w:hAnsi="Times New Roman" w:cs="Times New Roman"/>
          <w:sz w:val="24"/>
        </w:rPr>
        <w:t>.</w:t>
      </w:r>
      <w:r w:rsidR="00A527EA" w:rsidRPr="006A59E8">
        <w:rPr>
          <w:rFonts w:ascii="Times New Roman" w:hAnsi="Times New Roman" w:cs="Times New Roman"/>
          <w:sz w:val="24"/>
        </w:rPr>
        <w:t xml:space="preserve"> </w:t>
      </w:r>
    </w:p>
    <w:p w:rsidR="00E16C86" w:rsidRDefault="00E16C86" w:rsidP="00E16C86">
      <w:pPr>
        <w:spacing w:line="480" w:lineRule="auto"/>
        <w:jc w:val="both"/>
        <w:rPr>
          <w:rFonts w:ascii="Times New Roman" w:hAnsi="Times New Roman" w:cs="Times New Roman"/>
          <w:sz w:val="24"/>
        </w:rPr>
      </w:pPr>
    </w:p>
    <w:p w:rsidR="00E16C86" w:rsidRDefault="00E16C86" w:rsidP="00E16C86">
      <w:pPr>
        <w:spacing w:line="480" w:lineRule="auto"/>
        <w:jc w:val="both"/>
        <w:rPr>
          <w:rFonts w:ascii="Times New Roman" w:hAnsi="Times New Roman" w:cs="Times New Roman"/>
          <w:sz w:val="24"/>
        </w:rPr>
      </w:pPr>
    </w:p>
    <w:p w:rsidR="00E16C86" w:rsidRDefault="00E16C86" w:rsidP="00E16C86">
      <w:pPr>
        <w:spacing w:line="480" w:lineRule="auto"/>
        <w:jc w:val="both"/>
        <w:rPr>
          <w:rFonts w:ascii="Times New Roman" w:hAnsi="Times New Roman" w:cs="Times New Roman"/>
          <w:sz w:val="24"/>
        </w:rPr>
      </w:pPr>
    </w:p>
    <w:p w:rsidR="00E16C86" w:rsidRPr="00E16C86" w:rsidRDefault="00E16C86" w:rsidP="00E16C86">
      <w:pPr>
        <w:spacing w:line="480" w:lineRule="auto"/>
        <w:jc w:val="center"/>
        <w:rPr>
          <w:rFonts w:ascii="Times New Roman" w:hAnsi="Times New Roman" w:cs="Times New Roman"/>
          <w:b/>
          <w:sz w:val="24"/>
        </w:rPr>
      </w:pPr>
      <w:r w:rsidRPr="00E16C86">
        <w:rPr>
          <w:rFonts w:ascii="Times New Roman" w:hAnsi="Times New Roman" w:cs="Times New Roman"/>
          <w:b/>
          <w:sz w:val="24"/>
        </w:rPr>
        <w:lastRenderedPageBreak/>
        <w:t>Section</w:t>
      </w:r>
      <w:r w:rsidRPr="00E16C86">
        <w:rPr>
          <w:rFonts w:ascii="Times New Roman" w:hAnsi="Times New Roman" w:cs="Times New Roman"/>
          <w:b/>
          <w:sz w:val="24"/>
        </w:rPr>
        <w:t xml:space="preserve"> II</w:t>
      </w:r>
    </w:p>
    <w:p w:rsidR="00015B6F" w:rsidRDefault="00684E01" w:rsidP="00015B6F">
      <w:pPr>
        <w:spacing w:line="480" w:lineRule="auto"/>
        <w:ind w:firstLine="720"/>
        <w:jc w:val="both"/>
        <w:rPr>
          <w:rFonts w:ascii="Times New Roman" w:hAnsi="Times New Roman" w:cs="Times New Roman"/>
          <w:sz w:val="24"/>
        </w:rPr>
      </w:pPr>
      <w:r w:rsidRPr="00015B6F">
        <w:rPr>
          <w:rFonts w:ascii="Times New Roman" w:hAnsi="Times New Roman" w:cs="Times New Roman"/>
          <w:sz w:val="24"/>
        </w:rPr>
        <w:t xml:space="preserve">The Elementary and Secondary </w:t>
      </w:r>
      <w:r w:rsidRPr="00015B6F">
        <w:rPr>
          <w:rFonts w:ascii="Times New Roman" w:hAnsi="Times New Roman" w:cs="Times New Roman"/>
          <w:sz w:val="24"/>
        </w:rPr>
        <w:t>Education Act (ESEA) was arguably part of President Johnson's programs for a greater society. The law passed in 1965, required the federal government to offer more than a billion dollars annually in aids under the first statutory section referred to as Tit</w:t>
      </w:r>
      <w:r w:rsidRPr="00015B6F">
        <w:rPr>
          <w:rFonts w:ascii="Times New Roman" w:hAnsi="Times New Roman" w:cs="Times New Roman"/>
          <w:sz w:val="24"/>
        </w:rPr>
        <w:t>le I. Under this policy, districts were particularly required to help in funding the education of disadvantaged students. Since the initial legislation, the law has undergone various reauthorizations subsequently expanding the role of the federal governmen</w:t>
      </w:r>
      <w:r w:rsidRPr="00015B6F">
        <w:rPr>
          <w:rFonts w:ascii="Times New Roman" w:hAnsi="Times New Roman" w:cs="Times New Roman"/>
          <w:sz w:val="24"/>
        </w:rPr>
        <w:t>t in the education sector.</w:t>
      </w:r>
    </w:p>
    <w:p w:rsidR="00A527EA" w:rsidRDefault="00684E01" w:rsidP="00D62AB7">
      <w:pPr>
        <w:spacing w:line="480" w:lineRule="auto"/>
        <w:ind w:firstLine="720"/>
        <w:jc w:val="both"/>
        <w:rPr>
          <w:rFonts w:ascii="Times New Roman" w:hAnsi="Times New Roman" w:cs="Times New Roman"/>
          <w:sz w:val="24"/>
        </w:rPr>
      </w:pPr>
      <w:r w:rsidRPr="006A59E8">
        <w:rPr>
          <w:rFonts w:ascii="Times New Roman" w:hAnsi="Times New Roman" w:cs="Times New Roman"/>
          <w:sz w:val="24"/>
        </w:rPr>
        <w:t xml:space="preserve">It is argued that since its inception in 2002, the act has had significant </w:t>
      </w:r>
      <w:r w:rsidR="00C656D2" w:rsidRPr="006A59E8">
        <w:rPr>
          <w:rFonts w:ascii="Times New Roman" w:hAnsi="Times New Roman" w:cs="Times New Roman"/>
          <w:sz w:val="24"/>
        </w:rPr>
        <w:t>impacts on t</w:t>
      </w:r>
      <w:r w:rsidR="007B687E" w:rsidRPr="006A59E8">
        <w:rPr>
          <w:rFonts w:ascii="Times New Roman" w:hAnsi="Times New Roman" w:cs="Times New Roman"/>
          <w:sz w:val="24"/>
        </w:rPr>
        <w:t>eaching and learning in schools.</w:t>
      </w:r>
      <w:r w:rsidR="007A6501" w:rsidRPr="006A59E8">
        <w:rPr>
          <w:rFonts w:ascii="Times New Roman" w:hAnsi="Times New Roman" w:cs="Times New Roman"/>
          <w:sz w:val="24"/>
        </w:rPr>
        <w:t xml:space="preserve"> It has continued to be increasingly controversial </w:t>
      </w:r>
      <w:r w:rsidR="000F0F59" w:rsidRPr="006A59E8">
        <w:rPr>
          <w:rFonts w:ascii="Times New Roman" w:hAnsi="Times New Roman" w:cs="Times New Roman"/>
          <w:sz w:val="24"/>
        </w:rPr>
        <w:t>among most e</w:t>
      </w:r>
      <w:r w:rsidR="00840111" w:rsidRPr="006A59E8">
        <w:rPr>
          <w:rFonts w:ascii="Times New Roman" w:hAnsi="Times New Roman" w:cs="Times New Roman"/>
          <w:sz w:val="24"/>
        </w:rPr>
        <w:t>ducators and the general public consequently leading to school improvements.</w:t>
      </w:r>
      <w:r w:rsidR="00833EC2" w:rsidRPr="006A59E8">
        <w:rPr>
          <w:rFonts w:ascii="Times New Roman" w:hAnsi="Times New Roman" w:cs="Times New Roman"/>
          <w:sz w:val="24"/>
        </w:rPr>
        <w:t xml:space="preserve"> Generally, the No Child Left Behind Act (NCLB) that came into action in January 2002 during the Bush administration is viewed as the most recent update to the</w:t>
      </w:r>
      <w:r w:rsidR="00A46BEB" w:rsidRPr="006A59E8">
        <w:rPr>
          <w:rFonts w:ascii="Times New Roman" w:hAnsi="Times New Roman" w:cs="Times New Roman"/>
          <w:sz w:val="24"/>
        </w:rPr>
        <w:t xml:space="preserve"> Elementary and Secondary Education Act of 1965</w:t>
      </w:r>
      <w:r w:rsidR="00D35A41" w:rsidRPr="006A59E8">
        <w:rPr>
          <w:rFonts w:ascii="Times New Roman" w:hAnsi="Times New Roman" w:cs="Times New Roman"/>
          <w:sz w:val="24"/>
        </w:rPr>
        <w:t>.</w:t>
      </w:r>
      <w:r w:rsidR="0046540A" w:rsidRPr="006A59E8">
        <w:rPr>
          <w:rFonts w:ascii="Times New Roman" w:hAnsi="Times New Roman" w:cs="Times New Roman"/>
          <w:sz w:val="24"/>
        </w:rPr>
        <w:t xml:space="preserve"> The law was primarily born out of </w:t>
      </w:r>
      <w:r w:rsidR="00121C02" w:rsidRPr="006A59E8">
        <w:rPr>
          <w:rFonts w:ascii="Times New Roman" w:hAnsi="Times New Roman" w:cs="Times New Roman"/>
          <w:sz w:val="24"/>
        </w:rPr>
        <w:t xml:space="preserve">concern since it was argued that the American </w:t>
      </w:r>
      <w:r w:rsidR="00F7520B" w:rsidRPr="006A59E8">
        <w:rPr>
          <w:rFonts w:ascii="Times New Roman" w:hAnsi="Times New Roman" w:cs="Times New Roman"/>
          <w:sz w:val="24"/>
        </w:rPr>
        <w:t xml:space="preserve">system of education </w:t>
      </w:r>
      <w:r w:rsidR="002D3FA4" w:rsidRPr="006A59E8">
        <w:rPr>
          <w:rFonts w:ascii="Times New Roman" w:hAnsi="Times New Roman" w:cs="Times New Roman"/>
          <w:sz w:val="24"/>
        </w:rPr>
        <w:t xml:space="preserve">had since lost its value and was </w:t>
      </w:r>
      <w:r w:rsidR="009C712B" w:rsidRPr="006A59E8">
        <w:rPr>
          <w:rFonts w:ascii="Times New Roman" w:hAnsi="Times New Roman" w:cs="Times New Roman"/>
          <w:sz w:val="24"/>
        </w:rPr>
        <w:t>no longer</w:t>
      </w:r>
      <w:r w:rsidR="002D3FA4" w:rsidRPr="006A59E8">
        <w:rPr>
          <w:rFonts w:ascii="Times New Roman" w:hAnsi="Times New Roman" w:cs="Times New Roman"/>
          <w:sz w:val="24"/>
        </w:rPr>
        <w:t xml:space="preserve"> competitive internationally</w:t>
      </w:r>
      <w:sdt>
        <w:sdtPr>
          <w:rPr>
            <w:rFonts w:ascii="Times New Roman" w:hAnsi="Times New Roman" w:cs="Times New Roman"/>
            <w:sz w:val="24"/>
          </w:rPr>
          <w:id w:val="-707951910"/>
          <w:citation/>
        </w:sdtPr>
        <w:sdtEndPr/>
        <w:sdtContent>
          <w:r w:rsidR="00603AF4">
            <w:rPr>
              <w:rFonts w:ascii="Times New Roman" w:hAnsi="Times New Roman" w:cs="Times New Roman"/>
              <w:sz w:val="24"/>
            </w:rPr>
            <w:fldChar w:fldCharType="begin"/>
          </w:r>
          <w:r w:rsidR="00603AF4">
            <w:rPr>
              <w:rFonts w:ascii="Times New Roman" w:hAnsi="Times New Roman" w:cs="Times New Roman"/>
              <w:sz w:val="24"/>
            </w:rPr>
            <w:instrText xml:space="preserve"> CITATION Dea16 \l 1033 </w:instrText>
          </w:r>
          <w:r w:rsidR="00603AF4">
            <w:rPr>
              <w:rFonts w:ascii="Times New Roman" w:hAnsi="Times New Roman" w:cs="Times New Roman"/>
              <w:sz w:val="24"/>
            </w:rPr>
            <w:fldChar w:fldCharType="separate"/>
          </w:r>
          <w:r w:rsidR="00603AF4">
            <w:rPr>
              <w:rFonts w:ascii="Times New Roman" w:hAnsi="Times New Roman" w:cs="Times New Roman"/>
              <w:noProof/>
              <w:sz w:val="24"/>
            </w:rPr>
            <w:t xml:space="preserve"> </w:t>
          </w:r>
          <w:r w:rsidR="00603AF4" w:rsidRPr="00603AF4">
            <w:rPr>
              <w:rFonts w:ascii="Times New Roman" w:hAnsi="Times New Roman" w:cs="Times New Roman"/>
              <w:noProof/>
              <w:sz w:val="24"/>
            </w:rPr>
            <w:t>(Dean, 2016)</w:t>
          </w:r>
          <w:r w:rsidR="00603AF4">
            <w:rPr>
              <w:rFonts w:ascii="Times New Roman" w:hAnsi="Times New Roman" w:cs="Times New Roman"/>
              <w:sz w:val="24"/>
            </w:rPr>
            <w:fldChar w:fldCharType="end"/>
          </w:r>
        </w:sdtContent>
      </w:sdt>
      <w:r w:rsidR="002D3FA4" w:rsidRPr="006A59E8">
        <w:rPr>
          <w:rFonts w:ascii="Times New Roman" w:hAnsi="Times New Roman" w:cs="Times New Roman"/>
          <w:sz w:val="24"/>
        </w:rPr>
        <w:t>.</w:t>
      </w:r>
      <w:r w:rsidR="009C712B" w:rsidRPr="006A59E8">
        <w:rPr>
          <w:rFonts w:ascii="Times New Roman" w:hAnsi="Times New Roman" w:cs="Times New Roman"/>
          <w:sz w:val="24"/>
        </w:rPr>
        <w:t xml:space="preserve"> </w:t>
      </w:r>
      <w:r w:rsidR="00EC5FC2" w:rsidRPr="006A59E8">
        <w:rPr>
          <w:rFonts w:ascii="Times New Roman" w:hAnsi="Times New Roman" w:cs="Times New Roman"/>
          <w:sz w:val="24"/>
        </w:rPr>
        <w:t xml:space="preserve">With the implementation of this act, </w:t>
      </w:r>
      <w:r w:rsidR="00C3166B" w:rsidRPr="006A59E8">
        <w:rPr>
          <w:rFonts w:ascii="Times New Roman" w:hAnsi="Times New Roman" w:cs="Times New Roman"/>
          <w:sz w:val="24"/>
        </w:rPr>
        <w:t xml:space="preserve">a special focus was thus put </w:t>
      </w:r>
      <w:r w:rsidR="00A259E4" w:rsidRPr="006A59E8">
        <w:rPr>
          <w:rFonts w:ascii="Times New Roman" w:hAnsi="Times New Roman" w:cs="Times New Roman"/>
          <w:sz w:val="24"/>
        </w:rPr>
        <w:t xml:space="preserve">on the nation’s education </w:t>
      </w:r>
      <w:r w:rsidR="00867AF9" w:rsidRPr="006A59E8">
        <w:rPr>
          <w:rFonts w:ascii="Times New Roman" w:hAnsi="Times New Roman" w:cs="Times New Roman"/>
          <w:sz w:val="24"/>
        </w:rPr>
        <w:t xml:space="preserve">system to particularly ensure </w:t>
      </w:r>
      <w:r w:rsidR="00301403" w:rsidRPr="006A59E8">
        <w:rPr>
          <w:rFonts w:ascii="Times New Roman" w:hAnsi="Times New Roman" w:cs="Times New Roman"/>
          <w:sz w:val="24"/>
        </w:rPr>
        <w:t xml:space="preserve">that states and schools </w:t>
      </w:r>
      <w:r w:rsidR="000F3CDA" w:rsidRPr="006A59E8">
        <w:rPr>
          <w:rFonts w:ascii="Times New Roman" w:hAnsi="Times New Roman" w:cs="Times New Roman"/>
          <w:sz w:val="24"/>
        </w:rPr>
        <w:t xml:space="preserve">boost the </w:t>
      </w:r>
      <w:r w:rsidR="00796DFC" w:rsidRPr="006A59E8">
        <w:rPr>
          <w:rFonts w:ascii="Times New Roman" w:hAnsi="Times New Roman" w:cs="Times New Roman"/>
          <w:sz w:val="24"/>
        </w:rPr>
        <w:t>performance</w:t>
      </w:r>
      <w:r w:rsidR="000F3CDA" w:rsidRPr="006A59E8">
        <w:rPr>
          <w:rFonts w:ascii="Times New Roman" w:hAnsi="Times New Roman" w:cs="Times New Roman"/>
          <w:sz w:val="24"/>
        </w:rPr>
        <w:t xml:space="preserve"> of students in certain </w:t>
      </w:r>
      <w:r w:rsidR="00796DFC" w:rsidRPr="006A59E8">
        <w:rPr>
          <w:rFonts w:ascii="Times New Roman" w:hAnsi="Times New Roman" w:cs="Times New Roman"/>
          <w:sz w:val="24"/>
        </w:rPr>
        <w:t xml:space="preserve">groups such as </w:t>
      </w:r>
      <w:r w:rsidR="00174C21" w:rsidRPr="006A59E8">
        <w:rPr>
          <w:rFonts w:ascii="Times New Roman" w:hAnsi="Times New Roman" w:cs="Times New Roman"/>
          <w:sz w:val="24"/>
        </w:rPr>
        <w:t xml:space="preserve">the English language, </w:t>
      </w:r>
      <w:r w:rsidR="00050EF8" w:rsidRPr="006A59E8">
        <w:rPr>
          <w:rFonts w:ascii="Times New Roman" w:hAnsi="Times New Roman" w:cs="Times New Roman"/>
          <w:sz w:val="24"/>
        </w:rPr>
        <w:t>learners in special education</w:t>
      </w:r>
      <w:r w:rsidR="000A080C" w:rsidRPr="006A59E8">
        <w:rPr>
          <w:rFonts w:ascii="Times New Roman" w:hAnsi="Times New Roman" w:cs="Times New Roman"/>
          <w:sz w:val="24"/>
        </w:rPr>
        <w:t xml:space="preserve">. </w:t>
      </w:r>
      <w:r w:rsidR="00A93F1B" w:rsidRPr="006A59E8">
        <w:rPr>
          <w:rFonts w:ascii="Times New Roman" w:hAnsi="Times New Roman" w:cs="Times New Roman"/>
          <w:sz w:val="24"/>
        </w:rPr>
        <w:t>It is important to note that states were required to comply with the provisions of this act</w:t>
      </w:r>
      <w:r w:rsidR="00AF5EFC" w:rsidRPr="006A59E8">
        <w:rPr>
          <w:rFonts w:ascii="Times New Roman" w:hAnsi="Times New Roman" w:cs="Times New Roman"/>
          <w:sz w:val="24"/>
        </w:rPr>
        <w:t xml:space="preserve"> failure to which they risked </w:t>
      </w:r>
      <w:r w:rsidR="000A739A" w:rsidRPr="006A59E8">
        <w:rPr>
          <w:rFonts w:ascii="Times New Roman" w:hAnsi="Times New Roman" w:cs="Times New Roman"/>
          <w:sz w:val="24"/>
        </w:rPr>
        <w:t>losing</w:t>
      </w:r>
      <w:r w:rsidR="00AF5EFC" w:rsidRPr="006A59E8">
        <w:rPr>
          <w:rFonts w:ascii="Times New Roman" w:hAnsi="Times New Roman" w:cs="Times New Roman"/>
          <w:sz w:val="24"/>
        </w:rPr>
        <w:t xml:space="preserve"> </w:t>
      </w:r>
      <w:r w:rsidR="00BA1A8F" w:rsidRPr="006A59E8">
        <w:rPr>
          <w:rFonts w:ascii="Times New Roman" w:hAnsi="Times New Roman" w:cs="Times New Roman"/>
          <w:sz w:val="24"/>
        </w:rPr>
        <w:t>federal Title I money.</w:t>
      </w:r>
      <w:r w:rsidR="000A739A" w:rsidRPr="006A59E8">
        <w:rPr>
          <w:rFonts w:ascii="Times New Roman" w:hAnsi="Times New Roman" w:cs="Times New Roman"/>
          <w:sz w:val="24"/>
        </w:rPr>
        <w:t xml:space="preserve"> </w:t>
      </w:r>
    </w:p>
    <w:p w:rsidR="00666887" w:rsidRDefault="00666887" w:rsidP="00D62AB7">
      <w:pPr>
        <w:spacing w:line="480" w:lineRule="auto"/>
        <w:ind w:firstLine="720"/>
        <w:jc w:val="both"/>
        <w:rPr>
          <w:rFonts w:ascii="Times New Roman" w:hAnsi="Times New Roman" w:cs="Times New Roman"/>
          <w:sz w:val="24"/>
        </w:rPr>
      </w:pPr>
    </w:p>
    <w:p w:rsidR="00015B6F" w:rsidRDefault="00015B6F" w:rsidP="0081218F">
      <w:pPr>
        <w:spacing w:line="480" w:lineRule="auto"/>
        <w:ind w:firstLine="720"/>
        <w:jc w:val="center"/>
        <w:rPr>
          <w:rFonts w:ascii="Times New Roman" w:hAnsi="Times New Roman" w:cs="Times New Roman"/>
          <w:b/>
          <w:sz w:val="24"/>
        </w:rPr>
      </w:pPr>
    </w:p>
    <w:p w:rsidR="00015B6F" w:rsidRDefault="00015B6F" w:rsidP="0081218F">
      <w:pPr>
        <w:spacing w:line="480" w:lineRule="auto"/>
        <w:ind w:firstLine="720"/>
        <w:jc w:val="center"/>
        <w:rPr>
          <w:rFonts w:ascii="Times New Roman" w:hAnsi="Times New Roman" w:cs="Times New Roman"/>
          <w:b/>
          <w:sz w:val="24"/>
        </w:rPr>
      </w:pPr>
    </w:p>
    <w:p w:rsidR="00E16C86" w:rsidRPr="00E16C86" w:rsidRDefault="00E16C86" w:rsidP="00E16C86">
      <w:pPr>
        <w:spacing w:line="480" w:lineRule="auto"/>
        <w:jc w:val="center"/>
        <w:rPr>
          <w:rFonts w:ascii="Times New Roman" w:hAnsi="Times New Roman" w:cs="Times New Roman"/>
          <w:b/>
          <w:sz w:val="24"/>
        </w:rPr>
      </w:pPr>
      <w:r w:rsidRPr="00E16C86">
        <w:rPr>
          <w:rFonts w:ascii="Times New Roman" w:hAnsi="Times New Roman" w:cs="Times New Roman"/>
          <w:b/>
          <w:sz w:val="24"/>
        </w:rPr>
        <w:lastRenderedPageBreak/>
        <w:t>Section</w:t>
      </w:r>
      <w:r w:rsidRPr="00E16C86">
        <w:rPr>
          <w:rFonts w:ascii="Times New Roman" w:hAnsi="Times New Roman" w:cs="Times New Roman"/>
          <w:b/>
          <w:sz w:val="24"/>
        </w:rPr>
        <w:t xml:space="preserve"> III</w:t>
      </w:r>
    </w:p>
    <w:p w:rsidR="00015B6F" w:rsidRDefault="00684E01" w:rsidP="00E16C86">
      <w:pPr>
        <w:spacing w:line="480" w:lineRule="auto"/>
        <w:ind w:firstLine="720"/>
        <w:jc w:val="both"/>
        <w:rPr>
          <w:rFonts w:ascii="Times New Roman" w:hAnsi="Times New Roman" w:cs="Times New Roman"/>
          <w:sz w:val="24"/>
        </w:rPr>
      </w:pPr>
      <w:r w:rsidRPr="00015B6F">
        <w:rPr>
          <w:rFonts w:ascii="Times New Roman" w:hAnsi="Times New Roman" w:cs="Times New Roman"/>
          <w:sz w:val="24"/>
        </w:rPr>
        <w:t>In addressing the social problem in the education sector, the NCLB law requires states to test students particular</w:t>
      </w:r>
      <w:r w:rsidRPr="00015B6F">
        <w:rPr>
          <w:rFonts w:ascii="Times New Roman" w:hAnsi="Times New Roman" w:cs="Times New Roman"/>
          <w:sz w:val="24"/>
        </w:rPr>
        <w:t>ly in reading and math in grades 3 and 8, and are consequently needed to report the results obtained from those tests. These strategies are particularly aimed at bringing all the students and learners at proficient levels. The law keeps schools on track to</w:t>
      </w:r>
      <w:r w:rsidRPr="00015B6F">
        <w:rPr>
          <w:rFonts w:ascii="Times New Roman" w:hAnsi="Times New Roman" w:cs="Times New Roman"/>
          <w:sz w:val="24"/>
        </w:rPr>
        <w:t>wards ensuring that their goals are achieved through a mechanism referred to as adequate yearly progress. Schools that miss on this requirement for two or more years are usually exposed to possible sanctions. Schools that miss these requirements could be f</w:t>
      </w:r>
      <w:r w:rsidRPr="00015B6F">
        <w:rPr>
          <w:rFonts w:ascii="Times New Roman" w:hAnsi="Times New Roman" w:cs="Times New Roman"/>
          <w:sz w:val="24"/>
        </w:rPr>
        <w:t>orced to transfer their students to a better performing school. Similarly, they could be required to offer free tutoring to the students who fail</w:t>
      </w:r>
      <w:sdt>
        <w:sdtPr>
          <w:rPr>
            <w:rFonts w:ascii="Times New Roman" w:hAnsi="Times New Roman" w:cs="Times New Roman"/>
            <w:sz w:val="24"/>
          </w:rPr>
          <w:id w:val="-1046135650"/>
          <w:citation/>
        </w:sdtPr>
        <w:sdtEndPr/>
        <w:sdtContent>
          <w:r w:rsidRPr="00015B6F">
            <w:rPr>
              <w:rFonts w:ascii="Times New Roman" w:hAnsi="Times New Roman" w:cs="Times New Roman"/>
              <w:sz w:val="24"/>
            </w:rPr>
            <w:fldChar w:fldCharType="begin"/>
          </w:r>
          <w:r w:rsidRPr="00015B6F">
            <w:rPr>
              <w:rFonts w:ascii="Times New Roman" w:hAnsi="Times New Roman" w:cs="Times New Roman"/>
              <w:sz w:val="24"/>
            </w:rPr>
            <w:instrText xml:space="preserve"> CITATION Aco20 \l 1033 </w:instrText>
          </w:r>
          <w:r w:rsidRPr="00015B6F">
            <w:rPr>
              <w:rFonts w:ascii="Times New Roman" w:hAnsi="Times New Roman" w:cs="Times New Roman"/>
              <w:sz w:val="24"/>
            </w:rPr>
            <w:fldChar w:fldCharType="separate"/>
          </w:r>
          <w:r w:rsidRPr="00015B6F">
            <w:rPr>
              <w:rFonts w:ascii="Times New Roman" w:hAnsi="Times New Roman" w:cs="Times New Roman"/>
              <w:i/>
              <w:sz w:val="24"/>
            </w:rPr>
            <w:t xml:space="preserve"> (Acosta et al., </w:t>
          </w:r>
          <w:r w:rsidRPr="00015B6F">
            <w:rPr>
              <w:rFonts w:ascii="Times New Roman" w:hAnsi="Times New Roman" w:cs="Times New Roman"/>
              <w:sz w:val="24"/>
            </w:rPr>
            <w:t>2020)</w:t>
          </w:r>
          <w:r w:rsidRPr="00015B6F">
            <w:rPr>
              <w:rFonts w:ascii="Times New Roman" w:hAnsi="Times New Roman" w:cs="Times New Roman"/>
              <w:sz w:val="24"/>
            </w:rPr>
            <w:fldChar w:fldCharType="end"/>
          </w:r>
        </w:sdtContent>
      </w:sdt>
      <w:r w:rsidRPr="00015B6F">
        <w:rPr>
          <w:rFonts w:ascii="Times New Roman" w:hAnsi="Times New Roman" w:cs="Times New Roman"/>
          <w:sz w:val="24"/>
        </w:rPr>
        <w:t>.</w:t>
      </w:r>
    </w:p>
    <w:p w:rsidR="00BF7252" w:rsidRDefault="00684E01" w:rsidP="00EB03B7">
      <w:pPr>
        <w:spacing w:line="480" w:lineRule="auto"/>
        <w:ind w:firstLine="720"/>
        <w:jc w:val="both"/>
        <w:rPr>
          <w:rFonts w:ascii="Times New Roman" w:hAnsi="Times New Roman" w:cs="Times New Roman"/>
          <w:sz w:val="24"/>
        </w:rPr>
      </w:pPr>
      <w:r w:rsidRPr="006A59E8">
        <w:rPr>
          <w:rFonts w:ascii="Times New Roman" w:hAnsi="Times New Roman" w:cs="Times New Roman"/>
          <w:sz w:val="24"/>
        </w:rPr>
        <w:t xml:space="preserve">The NCLB requires the recruitment </w:t>
      </w:r>
      <w:r w:rsidR="00042A25" w:rsidRPr="006A59E8">
        <w:rPr>
          <w:rFonts w:ascii="Times New Roman" w:hAnsi="Times New Roman" w:cs="Times New Roman"/>
          <w:sz w:val="24"/>
        </w:rPr>
        <w:t xml:space="preserve">of teachers </w:t>
      </w:r>
      <w:r w:rsidR="005950DC" w:rsidRPr="006A59E8">
        <w:rPr>
          <w:rFonts w:ascii="Times New Roman" w:hAnsi="Times New Roman" w:cs="Times New Roman"/>
          <w:sz w:val="24"/>
        </w:rPr>
        <w:t xml:space="preserve">who are highly qualified in learning </w:t>
      </w:r>
      <w:r w:rsidR="00FA3180" w:rsidRPr="006A59E8">
        <w:rPr>
          <w:rFonts w:ascii="Times New Roman" w:hAnsi="Times New Roman" w:cs="Times New Roman"/>
          <w:sz w:val="24"/>
        </w:rPr>
        <w:t>institutions</w:t>
      </w:r>
      <w:r w:rsidR="005950DC" w:rsidRPr="006A59E8">
        <w:rPr>
          <w:rFonts w:ascii="Times New Roman" w:hAnsi="Times New Roman" w:cs="Times New Roman"/>
          <w:sz w:val="24"/>
        </w:rPr>
        <w:t>.</w:t>
      </w:r>
      <w:r w:rsidR="00FA3180" w:rsidRPr="006A59E8">
        <w:rPr>
          <w:rFonts w:ascii="Times New Roman" w:hAnsi="Times New Roman" w:cs="Times New Roman"/>
          <w:sz w:val="24"/>
        </w:rPr>
        <w:t xml:space="preserve"> </w:t>
      </w:r>
      <w:r w:rsidR="00971B96" w:rsidRPr="006A59E8">
        <w:rPr>
          <w:rFonts w:ascii="Times New Roman" w:hAnsi="Times New Roman" w:cs="Times New Roman"/>
          <w:sz w:val="24"/>
        </w:rPr>
        <w:t xml:space="preserve">Teachers seeking to be recruited in schools must </w:t>
      </w:r>
      <w:r w:rsidR="0074391C" w:rsidRPr="006A59E8">
        <w:rPr>
          <w:rFonts w:ascii="Times New Roman" w:hAnsi="Times New Roman" w:cs="Times New Roman"/>
          <w:sz w:val="24"/>
        </w:rPr>
        <w:t>possess</w:t>
      </w:r>
      <w:r w:rsidR="00971B96" w:rsidRPr="006A59E8">
        <w:rPr>
          <w:rFonts w:ascii="Times New Roman" w:hAnsi="Times New Roman" w:cs="Times New Roman"/>
          <w:sz w:val="24"/>
        </w:rPr>
        <w:t xml:space="preserve"> </w:t>
      </w:r>
      <w:r w:rsidR="00E503FF" w:rsidRPr="006A59E8">
        <w:rPr>
          <w:rFonts w:ascii="Times New Roman" w:hAnsi="Times New Roman" w:cs="Times New Roman"/>
          <w:sz w:val="24"/>
        </w:rPr>
        <w:t xml:space="preserve">a degree in what they seek to </w:t>
      </w:r>
      <w:r w:rsidR="00A302BD" w:rsidRPr="006A59E8">
        <w:rPr>
          <w:rFonts w:ascii="Times New Roman" w:hAnsi="Times New Roman" w:cs="Times New Roman"/>
          <w:sz w:val="24"/>
        </w:rPr>
        <w:t>teach and consequent state certification.</w:t>
      </w:r>
      <w:r w:rsidR="0074391C" w:rsidRPr="006A59E8">
        <w:rPr>
          <w:rFonts w:ascii="Times New Roman" w:hAnsi="Times New Roman" w:cs="Times New Roman"/>
          <w:sz w:val="24"/>
        </w:rPr>
        <w:t xml:space="preserve"> </w:t>
      </w:r>
      <w:r w:rsidR="00686525" w:rsidRPr="006A59E8">
        <w:rPr>
          <w:rFonts w:ascii="Times New Roman" w:hAnsi="Times New Roman" w:cs="Times New Roman"/>
          <w:sz w:val="24"/>
        </w:rPr>
        <w:t xml:space="preserve">In the pursuit of bipartisan </w:t>
      </w:r>
      <w:r w:rsidR="00AC38D6" w:rsidRPr="006A59E8">
        <w:rPr>
          <w:rFonts w:ascii="Times New Roman" w:hAnsi="Times New Roman" w:cs="Times New Roman"/>
          <w:sz w:val="24"/>
        </w:rPr>
        <w:t xml:space="preserve">support to the education </w:t>
      </w:r>
      <w:r w:rsidR="003A02C1" w:rsidRPr="006A59E8">
        <w:rPr>
          <w:rFonts w:ascii="Times New Roman" w:hAnsi="Times New Roman" w:cs="Times New Roman"/>
          <w:sz w:val="24"/>
        </w:rPr>
        <w:t>system</w:t>
      </w:r>
      <w:r w:rsidR="00960B4C" w:rsidRPr="006A59E8">
        <w:rPr>
          <w:rFonts w:ascii="Times New Roman" w:hAnsi="Times New Roman" w:cs="Times New Roman"/>
          <w:sz w:val="24"/>
        </w:rPr>
        <w:t xml:space="preserve"> and greater accountability for results</w:t>
      </w:r>
      <w:r w:rsidR="00131275" w:rsidRPr="006A59E8">
        <w:rPr>
          <w:rFonts w:ascii="Times New Roman" w:hAnsi="Times New Roman" w:cs="Times New Roman"/>
          <w:sz w:val="24"/>
        </w:rPr>
        <w:t xml:space="preserve">, </w:t>
      </w:r>
      <w:r w:rsidR="00731A42" w:rsidRPr="006A59E8">
        <w:rPr>
          <w:rFonts w:ascii="Times New Roman" w:hAnsi="Times New Roman" w:cs="Times New Roman"/>
          <w:sz w:val="24"/>
        </w:rPr>
        <w:t xml:space="preserve">the act affects </w:t>
      </w:r>
      <w:r w:rsidR="00904D09" w:rsidRPr="006A59E8">
        <w:rPr>
          <w:rFonts w:ascii="Times New Roman" w:hAnsi="Times New Roman" w:cs="Times New Roman"/>
          <w:sz w:val="24"/>
        </w:rPr>
        <w:t>virtually</w:t>
      </w:r>
      <w:r w:rsidR="00731A42" w:rsidRPr="006A59E8">
        <w:rPr>
          <w:rFonts w:ascii="Times New Roman" w:hAnsi="Times New Roman" w:cs="Times New Roman"/>
          <w:sz w:val="24"/>
        </w:rPr>
        <w:t xml:space="preserve"> almost all the aspects </w:t>
      </w:r>
      <w:r w:rsidR="00E6162A" w:rsidRPr="006A59E8">
        <w:rPr>
          <w:rFonts w:ascii="Times New Roman" w:hAnsi="Times New Roman" w:cs="Times New Roman"/>
          <w:sz w:val="24"/>
        </w:rPr>
        <w:t>of education</w:t>
      </w:r>
      <w:sdt>
        <w:sdtPr>
          <w:rPr>
            <w:rFonts w:ascii="Times New Roman" w:hAnsi="Times New Roman" w:cs="Times New Roman"/>
            <w:sz w:val="24"/>
          </w:rPr>
          <w:id w:val="1397627949"/>
          <w:citation/>
        </w:sdtPr>
        <w:sdtEndPr/>
        <w:sdtContent>
          <w:r w:rsidR="00196BCA">
            <w:rPr>
              <w:rFonts w:ascii="Times New Roman" w:hAnsi="Times New Roman" w:cs="Times New Roman"/>
              <w:sz w:val="24"/>
            </w:rPr>
            <w:fldChar w:fldCharType="begin"/>
          </w:r>
          <w:r w:rsidR="00196BCA">
            <w:rPr>
              <w:rFonts w:ascii="Times New Roman" w:hAnsi="Times New Roman" w:cs="Times New Roman"/>
              <w:sz w:val="24"/>
            </w:rPr>
            <w:instrText xml:space="preserve"> CITATION The1 \l 1033 </w:instrText>
          </w:r>
          <w:r w:rsidR="00196BCA">
            <w:rPr>
              <w:rFonts w:ascii="Times New Roman" w:hAnsi="Times New Roman" w:cs="Times New Roman"/>
              <w:sz w:val="24"/>
            </w:rPr>
            <w:fldChar w:fldCharType="separate"/>
          </w:r>
          <w:r w:rsidR="00196BCA">
            <w:rPr>
              <w:rFonts w:ascii="Times New Roman" w:hAnsi="Times New Roman" w:cs="Times New Roman"/>
              <w:noProof/>
              <w:sz w:val="24"/>
            </w:rPr>
            <w:t xml:space="preserve"> </w:t>
          </w:r>
          <w:r w:rsidR="00196BCA" w:rsidRPr="00196BCA">
            <w:rPr>
              <w:rFonts w:ascii="Times New Roman" w:hAnsi="Times New Roman" w:cs="Times New Roman"/>
              <w:noProof/>
              <w:sz w:val="24"/>
            </w:rPr>
            <w:t>(The White House 2002)</w:t>
          </w:r>
          <w:r w:rsidR="00196BCA">
            <w:rPr>
              <w:rFonts w:ascii="Times New Roman" w:hAnsi="Times New Roman" w:cs="Times New Roman"/>
              <w:sz w:val="24"/>
            </w:rPr>
            <w:fldChar w:fldCharType="end"/>
          </w:r>
        </w:sdtContent>
      </w:sdt>
      <w:r w:rsidR="00E6162A" w:rsidRPr="006A59E8">
        <w:rPr>
          <w:rFonts w:ascii="Times New Roman" w:hAnsi="Times New Roman" w:cs="Times New Roman"/>
          <w:sz w:val="24"/>
        </w:rPr>
        <w:t>.</w:t>
      </w:r>
      <w:r w:rsidR="002B33B8" w:rsidRPr="006A59E8">
        <w:rPr>
          <w:rFonts w:ascii="Times New Roman" w:hAnsi="Times New Roman" w:cs="Times New Roman"/>
          <w:sz w:val="24"/>
        </w:rPr>
        <w:t xml:space="preserve"> The Elementary and Secondary Education Act (ESEA)-ranging from Title I and efforts to improve teacher quality to initiatives for limited English proficient (LEP) students and safe and drug-free schools.</w:t>
      </w:r>
    </w:p>
    <w:p w:rsidR="00EC4F4A" w:rsidRDefault="00EC4F4A" w:rsidP="00DC7D19">
      <w:pPr>
        <w:spacing w:line="480" w:lineRule="auto"/>
        <w:jc w:val="center"/>
        <w:rPr>
          <w:rFonts w:ascii="Times New Roman" w:hAnsi="Times New Roman" w:cs="Times New Roman"/>
          <w:b/>
          <w:sz w:val="24"/>
        </w:rPr>
      </w:pPr>
    </w:p>
    <w:p w:rsidR="00EC4F4A" w:rsidRDefault="00EC4F4A" w:rsidP="00DC7D19">
      <w:pPr>
        <w:spacing w:line="480" w:lineRule="auto"/>
        <w:jc w:val="center"/>
        <w:rPr>
          <w:rFonts w:ascii="Times New Roman" w:hAnsi="Times New Roman" w:cs="Times New Roman"/>
          <w:b/>
          <w:sz w:val="24"/>
        </w:rPr>
      </w:pPr>
    </w:p>
    <w:p w:rsidR="00EC4F4A" w:rsidRDefault="00EC4F4A" w:rsidP="00DC7D19">
      <w:pPr>
        <w:spacing w:line="480" w:lineRule="auto"/>
        <w:jc w:val="center"/>
        <w:rPr>
          <w:rFonts w:ascii="Times New Roman" w:hAnsi="Times New Roman" w:cs="Times New Roman"/>
          <w:b/>
          <w:sz w:val="24"/>
        </w:rPr>
      </w:pPr>
    </w:p>
    <w:p w:rsidR="00EC4F4A" w:rsidRDefault="00EC4F4A" w:rsidP="00DC7D19">
      <w:pPr>
        <w:spacing w:line="480" w:lineRule="auto"/>
        <w:jc w:val="center"/>
        <w:rPr>
          <w:rFonts w:ascii="Times New Roman" w:hAnsi="Times New Roman" w:cs="Times New Roman"/>
          <w:b/>
          <w:sz w:val="24"/>
        </w:rPr>
      </w:pPr>
    </w:p>
    <w:p w:rsidR="00EC4F4A" w:rsidRDefault="00EC4F4A" w:rsidP="00DC7D19">
      <w:pPr>
        <w:spacing w:line="480" w:lineRule="auto"/>
        <w:jc w:val="center"/>
        <w:rPr>
          <w:rFonts w:ascii="Times New Roman" w:hAnsi="Times New Roman" w:cs="Times New Roman"/>
          <w:b/>
          <w:sz w:val="24"/>
        </w:rPr>
      </w:pPr>
    </w:p>
    <w:p w:rsidR="00DC7D19" w:rsidRPr="00DC7D19" w:rsidRDefault="00E16C86" w:rsidP="00DC7D19">
      <w:pPr>
        <w:spacing w:line="480" w:lineRule="auto"/>
        <w:jc w:val="center"/>
        <w:rPr>
          <w:rFonts w:ascii="Times New Roman" w:hAnsi="Times New Roman" w:cs="Times New Roman"/>
          <w:b/>
          <w:sz w:val="24"/>
        </w:rPr>
      </w:pPr>
      <w:r>
        <w:rPr>
          <w:rFonts w:ascii="Times New Roman" w:hAnsi="Times New Roman" w:cs="Times New Roman"/>
          <w:b/>
          <w:sz w:val="24"/>
        </w:rPr>
        <w:lastRenderedPageBreak/>
        <w:t>Section IV</w:t>
      </w:r>
      <w:bookmarkStart w:id="0" w:name="_GoBack"/>
      <w:bookmarkEnd w:id="0"/>
    </w:p>
    <w:p w:rsidR="00A779FD" w:rsidRDefault="00684E01" w:rsidP="00EC4F4A">
      <w:pPr>
        <w:spacing w:line="480" w:lineRule="auto"/>
        <w:ind w:firstLine="720"/>
        <w:jc w:val="both"/>
        <w:rPr>
          <w:rFonts w:ascii="Times New Roman" w:hAnsi="Times New Roman" w:cs="Times New Roman"/>
          <w:sz w:val="24"/>
        </w:rPr>
      </w:pPr>
      <w:r w:rsidRPr="006A59E8">
        <w:rPr>
          <w:rFonts w:ascii="Times New Roman" w:hAnsi="Times New Roman" w:cs="Times New Roman"/>
          <w:sz w:val="24"/>
        </w:rPr>
        <w:t>It is noted that since the im</w:t>
      </w:r>
      <w:r w:rsidRPr="006A59E8">
        <w:rPr>
          <w:rFonts w:ascii="Times New Roman" w:hAnsi="Times New Roman" w:cs="Times New Roman"/>
          <w:sz w:val="24"/>
        </w:rPr>
        <w:t xml:space="preserve">plementation of the </w:t>
      </w:r>
      <w:r w:rsidR="00F55B9B" w:rsidRPr="006A59E8">
        <w:rPr>
          <w:rFonts w:ascii="Times New Roman" w:hAnsi="Times New Roman" w:cs="Times New Roman"/>
          <w:sz w:val="24"/>
        </w:rPr>
        <w:t>Elementary and Secondary Education Act (ESEA)</w:t>
      </w:r>
      <w:r w:rsidR="00021F56" w:rsidRPr="006A59E8">
        <w:rPr>
          <w:rFonts w:ascii="Times New Roman" w:hAnsi="Times New Roman" w:cs="Times New Roman"/>
          <w:sz w:val="24"/>
        </w:rPr>
        <w:t xml:space="preserve">, </w:t>
      </w:r>
      <w:r w:rsidR="000C78D8" w:rsidRPr="006A59E8">
        <w:rPr>
          <w:rFonts w:ascii="Times New Roman" w:hAnsi="Times New Roman" w:cs="Times New Roman"/>
          <w:sz w:val="24"/>
        </w:rPr>
        <w:t>the government has continued to</w:t>
      </w:r>
      <w:r w:rsidR="00002C97" w:rsidRPr="006A59E8">
        <w:rPr>
          <w:rFonts w:ascii="Times New Roman" w:hAnsi="Times New Roman" w:cs="Times New Roman"/>
          <w:sz w:val="24"/>
        </w:rPr>
        <w:t xml:space="preserve"> invest billions of dollars</w:t>
      </w:r>
      <w:r w:rsidR="00226E96" w:rsidRPr="006A59E8">
        <w:rPr>
          <w:rFonts w:ascii="Times New Roman" w:hAnsi="Times New Roman" w:cs="Times New Roman"/>
          <w:sz w:val="24"/>
        </w:rPr>
        <w:t xml:space="preserve">. However, </w:t>
      </w:r>
      <w:r w:rsidR="001C4B06" w:rsidRPr="006A59E8">
        <w:rPr>
          <w:rFonts w:ascii="Times New Roman" w:hAnsi="Times New Roman" w:cs="Times New Roman"/>
          <w:sz w:val="24"/>
        </w:rPr>
        <w:t>several American students</w:t>
      </w:r>
      <w:r w:rsidR="00500DB1" w:rsidRPr="006A59E8">
        <w:rPr>
          <w:rFonts w:ascii="Times New Roman" w:hAnsi="Times New Roman" w:cs="Times New Roman"/>
          <w:sz w:val="24"/>
        </w:rPr>
        <w:t xml:space="preserve"> are still lagging behind their foreign counterparts academically.</w:t>
      </w:r>
      <w:r w:rsidR="007371DF" w:rsidRPr="006A59E8">
        <w:rPr>
          <w:rFonts w:ascii="Times New Roman" w:hAnsi="Times New Roman" w:cs="Times New Roman"/>
          <w:sz w:val="24"/>
        </w:rPr>
        <w:t xml:space="preserve"> Despite its </w:t>
      </w:r>
      <w:r w:rsidR="008A127B" w:rsidRPr="006A59E8">
        <w:rPr>
          <w:rFonts w:ascii="Times New Roman" w:hAnsi="Times New Roman" w:cs="Times New Roman"/>
          <w:sz w:val="24"/>
        </w:rPr>
        <w:t>application</w:t>
      </w:r>
      <w:r w:rsidR="007371DF" w:rsidRPr="006A59E8">
        <w:rPr>
          <w:rFonts w:ascii="Times New Roman" w:hAnsi="Times New Roman" w:cs="Times New Roman"/>
          <w:sz w:val="24"/>
        </w:rPr>
        <w:t xml:space="preserve"> in most American institutions and the desire to achieve </w:t>
      </w:r>
      <w:r w:rsidR="00CF5A3F" w:rsidRPr="006A59E8">
        <w:rPr>
          <w:rFonts w:ascii="Times New Roman" w:hAnsi="Times New Roman" w:cs="Times New Roman"/>
          <w:sz w:val="24"/>
        </w:rPr>
        <w:t xml:space="preserve">its main purpose, </w:t>
      </w:r>
      <w:r w:rsidR="003C3A0C" w:rsidRPr="006A59E8">
        <w:rPr>
          <w:rFonts w:ascii="Times New Roman" w:hAnsi="Times New Roman" w:cs="Times New Roman"/>
          <w:sz w:val="24"/>
        </w:rPr>
        <w:t xml:space="preserve">the achievement gap </w:t>
      </w:r>
      <w:r w:rsidR="00632F39" w:rsidRPr="006A59E8">
        <w:rPr>
          <w:rFonts w:ascii="Times New Roman" w:hAnsi="Times New Roman" w:cs="Times New Roman"/>
          <w:sz w:val="24"/>
        </w:rPr>
        <w:t>in the US between the rich and the poor has remained wide.</w:t>
      </w:r>
      <w:r w:rsidR="00B75705" w:rsidRPr="006A59E8">
        <w:rPr>
          <w:rFonts w:ascii="Times New Roman" w:hAnsi="Times New Roman" w:cs="Times New Roman"/>
          <w:sz w:val="24"/>
        </w:rPr>
        <w:t xml:space="preserve"> Too many of the neediest students who </w:t>
      </w:r>
      <w:r w:rsidR="00C87911" w:rsidRPr="006A59E8">
        <w:rPr>
          <w:rFonts w:ascii="Times New Roman" w:hAnsi="Times New Roman" w:cs="Times New Roman"/>
          <w:sz w:val="24"/>
        </w:rPr>
        <w:t>require assistance</w:t>
      </w:r>
      <w:r w:rsidR="00474990" w:rsidRPr="006A59E8">
        <w:rPr>
          <w:rFonts w:ascii="Times New Roman" w:hAnsi="Times New Roman" w:cs="Times New Roman"/>
          <w:sz w:val="24"/>
        </w:rPr>
        <w:t xml:space="preserve"> are still left behind.</w:t>
      </w:r>
      <w:r w:rsidR="006B5D76" w:rsidRPr="006A59E8">
        <w:rPr>
          <w:rFonts w:ascii="Times New Roman" w:hAnsi="Times New Roman" w:cs="Times New Roman"/>
          <w:sz w:val="24"/>
        </w:rPr>
        <w:t xml:space="preserve"> It is scientifically proven that </w:t>
      </w:r>
      <w:r w:rsidR="003E7B84" w:rsidRPr="006A59E8">
        <w:rPr>
          <w:rFonts w:ascii="Times New Roman" w:hAnsi="Times New Roman" w:cs="Times New Roman"/>
          <w:sz w:val="24"/>
        </w:rPr>
        <w:t xml:space="preserve">schools </w:t>
      </w:r>
      <w:r w:rsidR="002F07D4" w:rsidRPr="006A59E8">
        <w:rPr>
          <w:rFonts w:ascii="Times New Roman" w:hAnsi="Times New Roman" w:cs="Times New Roman"/>
          <w:sz w:val="24"/>
        </w:rPr>
        <w:t xml:space="preserve">perform better when they are held accountable </w:t>
      </w:r>
      <w:r w:rsidR="007434CE" w:rsidRPr="006A59E8">
        <w:rPr>
          <w:rFonts w:ascii="Times New Roman" w:hAnsi="Times New Roman" w:cs="Times New Roman"/>
          <w:sz w:val="24"/>
        </w:rPr>
        <w:t>for</w:t>
      </w:r>
      <w:r w:rsidR="00C02E98" w:rsidRPr="006A59E8">
        <w:rPr>
          <w:rFonts w:ascii="Times New Roman" w:hAnsi="Times New Roman" w:cs="Times New Roman"/>
          <w:sz w:val="24"/>
        </w:rPr>
        <w:t xml:space="preserve"> the results that they produce. </w:t>
      </w:r>
      <w:r w:rsidR="0093799F" w:rsidRPr="006A59E8">
        <w:rPr>
          <w:rFonts w:ascii="Times New Roman" w:hAnsi="Times New Roman" w:cs="Times New Roman"/>
          <w:sz w:val="24"/>
        </w:rPr>
        <w:t xml:space="preserve">These are usually the guiding principles </w:t>
      </w:r>
      <w:r w:rsidR="00E6232A" w:rsidRPr="006A59E8">
        <w:rPr>
          <w:rFonts w:ascii="Times New Roman" w:hAnsi="Times New Roman" w:cs="Times New Roman"/>
          <w:sz w:val="24"/>
        </w:rPr>
        <w:t xml:space="preserve">as outlined </w:t>
      </w:r>
      <w:r w:rsidR="00CB2875" w:rsidRPr="006A59E8">
        <w:rPr>
          <w:rFonts w:ascii="Times New Roman" w:hAnsi="Times New Roman" w:cs="Times New Roman"/>
          <w:sz w:val="24"/>
        </w:rPr>
        <w:t xml:space="preserve">by the </w:t>
      </w:r>
      <w:r w:rsidR="00540EFC" w:rsidRPr="006A59E8">
        <w:rPr>
          <w:rFonts w:ascii="Times New Roman" w:hAnsi="Times New Roman" w:cs="Times New Roman"/>
          <w:sz w:val="24"/>
        </w:rPr>
        <w:t>NCLB act.</w:t>
      </w:r>
      <w:r w:rsidR="000E4BDD" w:rsidRPr="006A59E8">
        <w:rPr>
          <w:rFonts w:ascii="Times New Roman" w:hAnsi="Times New Roman" w:cs="Times New Roman"/>
          <w:sz w:val="24"/>
        </w:rPr>
        <w:t xml:space="preserve"> </w:t>
      </w:r>
      <w:r w:rsidR="00623DBD" w:rsidRPr="006A59E8">
        <w:rPr>
          <w:rFonts w:ascii="Times New Roman" w:hAnsi="Times New Roman" w:cs="Times New Roman"/>
          <w:sz w:val="24"/>
        </w:rPr>
        <w:t>Reforms</w:t>
      </w:r>
      <w:r w:rsidR="009773F2" w:rsidRPr="006A59E8">
        <w:rPr>
          <w:rFonts w:ascii="Times New Roman" w:hAnsi="Times New Roman" w:cs="Times New Roman"/>
          <w:sz w:val="24"/>
        </w:rPr>
        <w:t xml:space="preserve"> in the education sector such as the </w:t>
      </w:r>
      <w:r w:rsidR="00D42992" w:rsidRPr="006A59E8">
        <w:rPr>
          <w:rFonts w:ascii="Times New Roman" w:hAnsi="Times New Roman" w:cs="Times New Roman"/>
          <w:sz w:val="24"/>
        </w:rPr>
        <w:t xml:space="preserve">NCLB </w:t>
      </w:r>
      <w:r w:rsidR="00623DBD" w:rsidRPr="006A59E8">
        <w:rPr>
          <w:rFonts w:ascii="Times New Roman" w:hAnsi="Times New Roman" w:cs="Times New Roman"/>
          <w:sz w:val="24"/>
        </w:rPr>
        <w:t>were developed in the United States out of the perception that the US students were not learning enough.</w:t>
      </w:r>
      <w:r w:rsidR="00EF0AD7" w:rsidRPr="006A59E8">
        <w:rPr>
          <w:rFonts w:ascii="Times New Roman" w:hAnsi="Times New Roman" w:cs="Times New Roman"/>
          <w:sz w:val="24"/>
        </w:rPr>
        <w:t xml:space="preserve"> Evidence drawn from comparisons between the US students and </w:t>
      </w:r>
      <w:r w:rsidR="00D517C7" w:rsidRPr="006A59E8">
        <w:rPr>
          <w:rFonts w:ascii="Times New Roman" w:hAnsi="Times New Roman" w:cs="Times New Roman"/>
          <w:sz w:val="24"/>
        </w:rPr>
        <w:t>those pa</w:t>
      </w:r>
      <w:r w:rsidR="00A9163E" w:rsidRPr="006A59E8">
        <w:rPr>
          <w:rFonts w:ascii="Times New Roman" w:hAnsi="Times New Roman" w:cs="Times New Roman"/>
          <w:sz w:val="24"/>
        </w:rPr>
        <w:t>rticularly from other countries indicated that the US education system was not ad</w:t>
      </w:r>
      <w:r w:rsidR="009256B0" w:rsidRPr="006A59E8">
        <w:rPr>
          <w:rFonts w:ascii="Times New Roman" w:hAnsi="Times New Roman" w:cs="Times New Roman"/>
          <w:sz w:val="24"/>
        </w:rPr>
        <w:t xml:space="preserve">equately preparing the students </w:t>
      </w:r>
      <w:sdt>
        <w:sdtPr>
          <w:rPr>
            <w:rFonts w:ascii="Times New Roman" w:hAnsi="Times New Roman" w:cs="Times New Roman"/>
            <w:sz w:val="24"/>
          </w:rPr>
          <w:id w:val="-1228374161"/>
          <w:citation/>
        </w:sdtPr>
        <w:sdtEndPr/>
        <w:sdtContent>
          <w:r w:rsidR="00CD788C" w:rsidRPr="006A59E8">
            <w:rPr>
              <w:rFonts w:ascii="Times New Roman" w:hAnsi="Times New Roman" w:cs="Times New Roman"/>
              <w:sz w:val="24"/>
            </w:rPr>
            <w:fldChar w:fldCharType="begin"/>
          </w:r>
          <w:r w:rsidR="00196BCA">
            <w:rPr>
              <w:rFonts w:ascii="Times New Roman" w:hAnsi="Times New Roman" w:cs="Times New Roman"/>
              <w:sz w:val="24"/>
            </w:rPr>
            <w:instrText xml:space="preserve">CITATION Sch97 \l 1033 </w:instrText>
          </w:r>
          <w:r w:rsidR="00CD788C" w:rsidRPr="006A59E8">
            <w:rPr>
              <w:rFonts w:ascii="Times New Roman" w:hAnsi="Times New Roman" w:cs="Times New Roman"/>
              <w:sz w:val="24"/>
            </w:rPr>
            <w:fldChar w:fldCharType="separate"/>
          </w:r>
          <w:r w:rsidR="00196BCA" w:rsidRPr="00196BCA">
            <w:rPr>
              <w:rFonts w:ascii="Times New Roman" w:hAnsi="Times New Roman" w:cs="Times New Roman"/>
              <w:noProof/>
              <w:sz w:val="24"/>
            </w:rPr>
            <w:t>(Klein, 2015)</w:t>
          </w:r>
          <w:r w:rsidR="00CD788C" w:rsidRPr="006A59E8">
            <w:rPr>
              <w:rFonts w:ascii="Times New Roman" w:hAnsi="Times New Roman" w:cs="Times New Roman"/>
              <w:sz w:val="24"/>
            </w:rPr>
            <w:fldChar w:fldCharType="end"/>
          </w:r>
        </w:sdtContent>
      </w:sdt>
      <w:r w:rsidR="00CD788C" w:rsidRPr="006A59E8">
        <w:rPr>
          <w:rFonts w:ascii="Times New Roman" w:hAnsi="Times New Roman" w:cs="Times New Roman"/>
          <w:sz w:val="24"/>
        </w:rPr>
        <w:t>.</w:t>
      </w:r>
    </w:p>
    <w:p w:rsidR="00EC4F4A" w:rsidRPr="00EC4F4A" w:rsidRDefault="00684E01" w:rsidP="00EC4F4A">
      <w:pPr>
        <w:spacing w:line="480" w:lineRule="auto"/>
        <w:jc w:val="center"/>
        <w:rPr>
          <w:rFonts w:ascii="Times New Roman" w:hAnsi="Times New Roman" w:cs="Times New Roman"/>
          <w:b/>
          <w:sz w:val="24"/>
        </w:rPr>
      </w:pPr>
      <w:r w:rsidRPr="00EC4F4A">
        <w:rPr>
          <w:rFonts w:ascii="Times New Roman" w:hAnsi="Times New Roman" w:cs="Times New Roman"/>
          <w:b/>
          <w:sz w:val="24"/>
        </w:rPr>
        <w:t>Conclusion</w:t>
      </w:r>
    </w:p>
    <w:p w:rsidR="007A550E" w:rsidRPr="006A59E8" w:rsidRDefault="00684E01" w:rsidP="00D62AB7">
      <w:pPr>
        <w:spacing w:line="480" w:lineRule="auto"/>
        <w:ind w:firstLine="720"/>
        <w:jc w:val="both"/>
        <w:rPr>
          <w:rFonts w:ascii="Times New Roman" w:hAnsi="Times New Roman" w:cs="Times New Roman"/>
          <w:sz w:val="24"/>
        </w:rPr>
      </w:pPr>
      <w:r w:rsidRPr="006A59E8">
        <w:rPr>
          <w:rFonts w:ascii="Times New Roman" w:hAnsi="Times New Roman" w:cs="Times New Roman"/>
          <w:sz w:val="24"/>
        </w:rPr>
        <w:t>The NCLB has continued to represent an evolutionary change in the nation's education sector. The law has significantly affected the operations and decisions of states and district schools (Center on Education Policy). For instance, the law has compelled st</w:t>
      </w:r>
      <w:r w:rsidRPr="006A59E8">
        <w:rPr>
          <w:rFonts w:ascii="Times New Roman" w:hAnsi="Times New Roman" w:cs="Times New Roman"/>
          <w:sz w:val="24"/>
        </w:rPr>
        <w:t>ates to test students while at the same time engaging qualified teachers to handle classroom affairs. Critics have however argued against the law stating that its provisions are too rigid and that even good performing schools are also advised to improve. C</w:t>
      </w:r>
      <w:r w:rsidRPr="006A59E8">
        <w:rPr>
          <w:rFonts w:ascii="Times New Roman" w:hAnsi="Times New Roman" w:cs="Times New Roman"/>
          <w:sz w:val="24"/>
        </w:rPr>
        <w:t>ritics have as well pointed out the fact that law has also continued to mature without congressional reauthorization. Additionally, some of the challenges facing the law include; the difficulty of screening teachers to help the perennially failing schools.</w:t>
      </w:r>
    </w:p>
    <w:p w:rsidR="007A550E" w:rsidRPr="006A59E8" w:rsidRDefault="00684E01" w:rsidP="00D62AB7">
      <w:pPr>
        <w:spacing w:line="480" w:lineRule="auto"/>
        <w:ind w:firstLine="720"/>
        <w:jc w:val="both"/>
        <w:rPr>
          <w:rFonts w:ascii="Times New Roman" w:hAnsi="Times New Roman" w:cs="Times New Roman"/>
          <w:sz w:val="24"/>
        </w:rPr>
      </w:pPr>
      <w:r w:rsidRPr="006A59E8">
        <w:rPr>
          <w:rFonts w:ascii="Times New Roman" w:hAnsi="Times New Roman" w:cs="Times New Roman"/>
          <w:sz w:val="24"/>
        </w:rPr>
        <w:lastRenderedPageBreak/>
        <w:t>The NCLB law has in the recent past continued to face criticisms with the arguments that the law relies heavily on standardized tests. Moreover, emphasizing math and reading tests has consequently narrowed the scope of the curriculum making the schools sp</w:t>
      </w:r>
      <w:r w:rsidRPr="006A59E8">
        <w:rPr>
          <w:rFonts w:ascii="Times New Roman" w:hAnsi="Times New Roman" w:cs="Times New Roman"/>
          <w:sz w:val="24"/>
        </w:rPr>
        <w:t>end considerably little time on the other subjects such as arts, social studies, and foreign languages that are also tested at the school level. The defenders of the act have pointed out that it is based on test-based accountability. Initially, teachers we</w:t>
      </w:r>
      <w:r w:rsidRPr="006A59E8">
        <w:rPr>
          <w:rFonts w:ascii="Times New Roman" w:hAnsi="Times New Roman" w:cs="Times New Roman"/>
          <w:sz w:val="24"/>
        </w:rPr>
        <w:t>re never held accountable for student learning. However, they were always rewarded based on their education levels and the amount of time spent in the profession. The act has in some situations conceptualized accountability because educators and teachers a</w:t>
      </w:r>
      <w:r w:rsidRPr="006A59E8">
        <w:rPr>
          <w:rFonts w:ascii="Times New Roman" w:hAnsi="Times New Roman" w:cs="Times New Roman"/>
          <w:sz w:val="24"/>
        </w:rPr>
        <w:t>re evaluated based on student performance.</w:t>
      </w:r>
    </w:p>
    <w:p w:rsidR="00DC7D19" w:rsidRPr="006A59E8" w:rsidRDefault="00684E01" w:rsidP="00DC7D19">
      <w:pPr>
        <w:spacing w:line="480" w:lineRule="auto"/>
        <w:ind w:firstLine="720"/>
        <w:jc w:val="both"/>
        <w:rPr>
          <w:rFonts w:ascii="Times New Roman" w:hAnsi="Times New Roman" w:cs="Times New Roman"/>
          <w:sz w:val="24"/>
        </w:rPr>
      </w:pPr>
      <w:r w:rsidRPr="006A59E8">
        <w:rPr>
          <w:rFonts w:ascii="Times New Roman" w:hAnsi="Times New Roman" w:cs="Times New Roman"/>
          <w:sz w:val="24"/>
        </w:rPr>
        <w:t xml:space="preserve">Moon (2006) observed that with the emphasis placed on accountability by the act, educators are arguably </w:t>
      </w:r>
      <w:r w:rsidRPr="007B412A">
        <w:rPr>
          <w:rFonts w:ascii="Times New Roman" w:hAnsi="Times New Roman" w:cs="Times New Roman"/>
          <w:i/>
          <w:sz w:val="24"/>
        </w:rPr>
        <w:t>"over-concerned"</w:t>
      </w:r>
      <w:r w:rsidRPr="006A59E8">
        <w:rPr>
          <w:rFonts w:ascii="Times New Roman" w:hAnsi="Times New Roman" w:cs="Times New Roman"/>
          <w:sz w:val="24"/>
        </w:rPr>
        <w:t xml:space="preserve"> with ensuring that their students achieve the</w:t>
      </w:r>
      <w:r w:rsidRPr="006A59E8">
        <w:rPr>
          <w:rFonts w:ascii="Times New Roman" w:hAnsi="Times New Roman" w:cs="Times New Roman"/>
          <w:sz w:val="24"/>
        </w:rPr>
        <w:t xml:space="preserve"> least proficiency levels in the tests. However, many schools have not met the Act's achievement. Approximately 30 % of US schools have failed to adequately meet the requirements.</w:t>
      </w:r>
    </w:p>
    <w:p w:rsidR="00D62AB7" w:rsidRDefault="00D62AB7" w:rsidP="00D62AB7">
      <w:pPr>
        <w:spacing w:line="480" w:lineRule="auto"/>
        <w:jc w:val="center"/>
        <w:rPr>
          <w:rFonts w:ascii="Times New Roman" w:hAnsi="Times New Roman" w:cs="Times New Roman"/>
          <w:b/>
          <w:sz w:val="24"/>
        </w:rPr>
      </w:pPr>
    </w:p>
    <w:p w:rsidR="0023223A" w:rsidRDefault="0023223A" w:rsidP="00D62AB7">
      <w:pPr>
        <w:spacing w:line="480" w:lineRule="auto"/>
        <w:jc w:val="center"/>
        <w:rPr>
          <w:rFonts w:ascii="Times New Roman" w:hAnsi="Times New Roman" w:cs="Times New Roman"/>
          <w:b/>
          <w:sz w:val="24"/>
        </w:rPr>
      </w:pPr>
    </w:p>
    <w:p w:rsidR="0023223A" w:rsidRDefault="0023223A" w:rsidP="00D62AB7">
      <w:pPr>
        <w:spacing w:line="480" w:lineRule="auto"/>
        <w:jc w:val="center"/>
        <w:rPr>
          <w:rFonts w:ascii="Times New Roman" w:hAnsi="Times New Roman" w:cs="Times New Roman"/>
          <w:b/>
          <w:sz w:val="24"/>
        </w:rPr>
      </w:pPr>
    </w:p>
    <w:p w:rsidR="0023223A" w:rsidRDefault="0023223A" w:rsidP="00D62AB7">
      <w:pPr>
        <w:spacing w:line="480" w:lineRule="auto"/>
        <w:jc w:val="center"/>
        <w:rPr>
          <w:rFonts w:ascii="Times New Roman" w:hAnsi="Times New Roman" w:cs="Times New Roman"/>
          <w:b/>
          <w:sz w:val="24"/>
        </w:rPr>
      </w:pPr>
    </w:p>
    <w:p w:rsidR="0023223A" w:rsidRDefault="0023223A" w:rsidP="00D62AB7">
      <w:pPr>
        <w:spacing w:line="480" w:lineRule="auto"/>
        <w:jc w:val="center"/>
        <w:rPr>
          <w:rFonts w:ascii="Times New Roman" w:hAnsi="Times New Roman" w:cs="Times New Roman"/>
          <w:b/>
          <w:sz w:val="24"/>
        </w:rPr>
      </w:pPr>
    </w:p>
    <w:p w:rsidR="0023223A" w:rsidRDefault="0023223A" w:rsidP="00D62AB7">
      <w:pPr>
        <w:spacing w:line="480" w:lineRule="auto"/>
        <w:jc w:val="center"/>
        <w:rPr>
          <w:rFonts w:ascii="Times New Roman" w:hAnsi="Times New Roman" w:cs="Times New Roman"/>
          <w:b/>
          <w:sz w:val="24"/>
        </w:rPr>
      </w:pPr>
    </w:p>
    <w:p w:rsidR="0023223A" w:rsidRDefault="0023223A" w:rsidP="00D62AB7">
      <w:pPr>
        <w:spacing w:line="480" w:lineRule="auto"/>
        <w:jc w:val="center"/>
        <w:rPr>
          <w:rFonts w:ascii="Times New Roman" w:hAnsi="Times New Roman" w:cs="Times New Roman"/>
          <w:b/>
          <w:sz w:val="24"/>
        </w:rPr>
      </w:pPr>
    </w:p>
    <w:p w:rsidR="0023223A" w:rsidRDefault="0023223A" w:rsidP="00D62AB7">
      <w:pPr>
        <w:spacing w:line="480" w:lineRule="auto"/>
        <w:jc w:val="center"/>
        <w:rPr>
          <w:rFonts w:ascii="Times New Roman" w:hAnsi="Times New Roman" w:cs="Times New Roman"/>
          <w:b/>
          <w:sz w:val="24"/>
        </w:rPr>
      </w:pPr>
    </w:p>
    <w:p w:rsidR="00D62AB7" w:rsidRDefault="00684E01" w:rsidP="00D62AB7">
      <w:pPr>
        <w:spacing w:line="480" w:lineRule="auto"/>
        <w:jc w:val="center"/>
        <w:rPr>
          <w:rFonts w:ascii="Times New Roman" w:hAnsi="Times New Roman" w:cs="Times New Roman"/>
          <w:b/>
          <w:sz w:val="24"/>
        </w:rPr>
      </w:pPr>
      <w:r w:rsidRPr="00D62AB7">
        <w:rPr>
          <w:rFonts w:ascii="Times New Roman" w:hAnsi="Times New Roman" w:cs="Times New Roman"/>
          <w:b/>
          <w:sz w:val="24"/>
        </w:rPr>
        <w:lastRenderedPageBreak/>
        <w:t>References</w:t>
      </w:r>
    </w:p>
    <w:p w:rsidR="00D62AB7" w:rsidRDefault="00684E01" w:rsidP="00D62AB7">
      <w:pPr>
        <w:spacing w:line="480" w:lineRule="auto"/>
        <w:ind w:left="720" w:hanging="720"/>
        <w:rPr>
          <w:rFonts w:ascii="Times New Roman" w:hAnsi="Times New Roman" w:cs="Times New Roman"/>
          <w:b/>
          <w:sz w:val="24"/>
        </w:rPr>
      </w:pPr>
      <w:r w:rsidRPr="006A59E8">
        <w:rPr>
          <w:rFonts w:ascii="Times New Roman" w:hAnsi="Times New Roman" w:cs="Times New Roman"/>
          <w:sz w:val="24"/>
        </w:rPr>
        <w:t xml:space="preserve">The White House. Office of the Press Secretary. (January </w:t>
      </w:r>
      <w:r w:rsidRPr="006A59E8">
        <w:rPr>
          <w:rFonts w:ascii="Times New Roman" w:hAnsi="Times New Roman" w:cs="Times New Roman"/>
          <w:sz w:val="24"/>
        </w:rPr>
        <w:t>8, 2</w:t>
      </w:r>
      <w:r>
        <w:rPr>
          <w:rFonts w:ascii="Times New Roman" w:hAnsi="Times New Roman" w:cs="Times New Roman"/>
          <w:sz w:val="24"/>
        </w:rPr>
        <w:t xml:space="preserve">002). Fact sheet: No Child Left </w:t>
      </w:r>
      <w:r w:rsidRPr="006A59E8">
        <w:rPr>
          <w:rFonts w:ascii="Times New Roman" w:hAnsi="Times New Roman" w:cs="Times New Roman"/>
          <w:sz w:val="24"/>
        </w:rPr>
        <w:t xml:space="preserve">Behind Act. White House press release. Retrieved July 16, 2020, </w:t>
      </w:r>
      <w:r>
        <w:rPr>
          <w:rFonts w:ascii="Times New Roman" w:hAnsi="Times New Roman" w:cs="Times New Roman"/>
          <w:sz w:val="24"/>
        </w:rPr>
        <w:t xml:space="preserve">from </w:t>
      </w:r>
      <w:hyperlink r:id="rId7" w:history="1">
        <w:r w:rsidRPr="006A59E8">
          <w:rPr>
            <w:rStyle w:val="Hyperlink"/>
            <w:rFonts w:ascii="Times New Roman" w:hAnsi="Times New Roman" w:cs="Times New Roman"/>
            <w:sz w:val="24"/>
          </w:rPr>
          <w:t>http://www.whitehouse.gov/news/releases/2002/01/20020108.html</w:t>
        </w:r>
      </w:hyperlink>
      <w:r w:rsidRPr="006A59E8">
        <w:rPr>
          <w:rFonts w:ascii="Times New Roman" w:hAnsi="Times New Roman" w:cs="Times New Roman"/>
          <w:sz w:val="24"/>
        </w:rPr>
        <w:t xml:space="preserve"> </w:t>
      </w:r>
    </w:p>
    <w:p w:rsidR="00D62AB7" w:rsidRDefault="00684E01" w:rsidP="00387A53">
      <w:pPr>
        <w:spacing w:line="480" w:lineRule="auto"/>
        <w:ind w:left="720" w:hanging="720"/>
        <w:jc w:val="center"/>
        <w:rPr>
          <w:rFonts w:ascii="Times New Roman" w:hAnsi="Times New Roman" w:cs="Times New Roman"/>
          <w:b/>
          <w:sz w:val="24"/>
        </w:rPr>
      </w:pPr>
      <w:r w:rsidRPr="006A59E8">
        <w:rPr>
          <w:rFonts w:ascii="Times New Roman" w:hAnsi="Times New Roman" w:cs="Times New Roman"/>
          <w:sz w:val="24"/>
        </w:rPr>
        <w:t xml:space="preserve">The White </w:t>
      </w:r>
      <w:r w:rsidRPr="006A59E8">
        <w:rPr>
          <w:rFonts w:ascii="Times New Roman" w:hAnsi="Times New Roman" w:cs="Times New Roman"/>
          <w:sz w:val="24"/>
        </w:rPr>
        <w:t xml:space="preserve">House. (n.d.). No child left behind. White House Report. Retrieved July 16, 2020, from </w:t>
      </w:r>
      <w:hyperlink r:id="rId8" w:history="1">
        <w:r w:rsidRPr="006A59E8">
          <w:rPr>
            <w:rStyle w:val="Hyperlink"/>
            <w:rFonts w:ascii="Times New Roman" w:hAnsi="Times New Roman" w:cs="Times New Roman"/>
            <w:sz w:val="24"/>
          </w:rPr>
          <w:t>http://www.whitehouse.gov/news/reports/no-child-left-behind.pdf</w:t>
        </w:r>
      </w:hyperlink>
    </w:p>
    <w:p w:rsidR="00D62AB7" w:rsidRDefault="00684E01" w:rsidP="00D62AB7">
      <w:pPr>
        <w:spacing w:line="480" w:lineRule="auto"/>
        <w:jc w:val="center"/>
        <w:rPr>
          <w:rFonts w:ascii="Times New Roman" w:hAnsi="Times New Roman" w:cs="Times New Roman"/>
          <w:b/>
          <w:sz w:val="24"/>
        </w:rPr>
      </w:pPr>
      <w:r w:rsidRPr="006A59E8">
        <w:rPr>
          <w:rFonts w:ascii="Times New Roman" w:hAnsi="Times New Roman" w:cs="Times New Roman"/>
          <w:sz w:val="24"/>
        </w:rPr>
        <w:t>Moon, T. R. (2006, Spring</w:t>
      </w:r>
      <w:r w:rsidRPr="006A59E8">
        <w:rPr>
          <w:rFonts w:ascii="Times New Roman" w:hAnsi="Times New Roman" w:cs="Times New Roman"/>
          <w:sz w:val="24"/>
        </w:rPr>
        <w:t xml:space="preserve">). Teaching to the test and gifted learners. Connections, 6(3).Retrieved April 4, 2008, from </w:t>
      </w:r>
      <w:hyperlink r:id="rId9" w:history="1">
        <w:r w:rsidRPr="006A59E8">
          <w:rPr>
            <w:rStyle w:val="Hyperlink"/>
            <w:rFonts w:ascii="Times New Roman" w:hAnsi="Times New Roman" w:cs="Times New Roman"/>
            <w:sz w:val="24"/>
          </w:rPr>
          <w:t>http://www.dukegiftedletter.com/articles/-vol6no3_connex.html</w:t>
        </w:r>
      </w:hyperlink>
    </w:p>
    <w:p w:rsidR="00D62AB7" w:rsidRDefault="00684E01" w:rsidP="00D62AB7">
      <w:pPr>
        <w:spacing w:line="480" w:lineRule="auto"/>
        <w:ind w:left="720" w:hanging="720"/>
        <w:rPr>
          <w:rFonts w:ascii="Times New Roman" w:hAnsi="Times New Roman" w:cs="Times New Roman"/>
          <w:sz w:val="24"/>
        </w:rPr>
      </w:pPr>
      <w:r w:rsidRPr="006A59E8">
        <w:rPr>
          <w:rFonts w:ascii="Times New Roman" w:hAnsi="Times New Roman" w:cs="Times New Roman"/>
          <w:sz w:val="24"/>
        </w:rPr>
        <w:t xml:space="preserve">Klein, A. (2015, April </w:t>
      </w:r>
      <w:r w:rsidRPr="006A59E8">
        <w:rPr>
          <w:rFonts w:ascii="Times New Roman" w:hAnsi="Times New Roman" w:cs="Times New Roman"/>
          <w:sz w:val="24"/>
        </w:rPr>
        <w:t xml:space="preserve">10). No Child Left Behind: An Overview. </w:t>
      </w:r>
      <w:r w:rsidRPr="006A59E8">
        <w:rPr>
          <w:rFonts w:ascii="Times New Roman" w:hAnsi="Times New Roman" w:cs="Times New Roman"/>
          <w:i/>
          <w:iCs/>
          <w:sz w:val="24"/>
        </w:rPr>
        <w:t>Education Week.</w:t>
      </w:r>
      <w:r>
        <w:rPr>
          <w:rFonts w:ascii="Times New Roman" w:hAnsi="Times New Roman" w:cs="Times New Roman"/>
          <w:sz w:val="24"/>
        </w:rPr>
        <w:t xml:space="preserve"> Retrieved</w:t>
      </w:r>
    </w:p>
    <w:p w:rsidR="00D62AB7" w:rsidRPr="00D62AB7" w:rsidRDefault="00684E01" w:rsidP="00D62AB7">
      <w:pPr>
        <w:spacing w:line="480" w:lineRule="auto"/>
        <w:ind w:left="1440" w:hanging="720"/>
        <w:rPr>
          <w:rFonts w:ascii="Times New Roman" w:hAnsi="Times New Roman" w:cs="Times New Roman"/>
          <w:sz w:val="24"/>
        </w:rPr>
      </w:pPr>
      <w:r w:rsidRPr="006A59E8">
        <w:rPr>
          <w:rFonts w:ascii="Times New Roman" w:hAnsi="Times New Roman" w:cs="Times New Roman"/>
          <w:sz w:val="24"/>
        </w:rPr>
        <w:t xml:space="preserve">July 16, 2020, from </w:t>
      </w:r>
      <w:r>
        <w:rPr>
          <w:rFonts w:ascii="Times New Roman" w:hAnsi="Times New Roman" w:cs="Times New Roman"/>
          <w:sz w:val="24"/>
        </w:rPr>
        <w:fldChar w:fldCharType="begin"/>
      </w:r>
      <w:r>
        <w:rPr>
          <w:rFonts w:ascii="Times New Roman" w:hAnsi="Times New Roman" w:cs="Times New Roman"/>
          <w:sz w:val="24"/>
        </w:rPr>
        <w:instrText xml:space="preserve"> HYPERLINK "</w:instrText>
      </w:r>
      <w:r w:rsidRPr="00D62AB7">
        <w:rPr>
          <w:rFonts w:ascii="Times New Roman" w:hAnsi="Times New Roman" w:cs="Times New Roman"/>
          <w:sz w:val="24"/>
        </w:rPr>
        <w:instrText>https://www.edweek.org/ew/section/multimedia/no-child-left-behind</w:instrText>
      </w:r>
    </w:p>
    <w:p w:rsidR="00D62AB7" w:rsidRPr="0087164F" w:rsidRDefault="00684E01" w:rsidP="00D62AB7">
      <w:pPr>
        <w:spacing w:line="480" w:lineRule="auto"/>
        <w:ind w:left="720" w:hanging="720"/>
        <w:rPr>
          <w:rStyle w:val="Hyperlink"/>
          <w:rFonts w:ascii="Times New Roman" w:hAnsi="Times New Roman" w:cs="Times New Roman"/>
          <w:sz w:val="24"/>
        </w:rPr>
      </w:pPr>
      <w:r w:rsidRPr="00D62AB7">
        <w:rPr>
          <w:rFonts w:ascii="Times New Roman" w:hAnsi="Times New Roman" w:cs="Times New Roman"/>
          <w:sz w:val="24"/>
        </w:rPr>
        <w:instrText>overview-definition-summary.html</w:instrText>
      </w:r>
      <w:r>
        <w:rPr>
          <w:rFonts w:ascii="Times New Roman" w:hAnsi="Times New Roman" w:cs="Times New Roman"/>
          <w:sz w:val="24"/>
        </w:rPr>
        <w:instrText xml:space="preserve">" </w:instrText>
      </w:r>
      <w:r>
        <w:rPr>
          <w:rFonts w:ascii="Times New Roman" w:hAnsi="Times New Roman" w:cs="Times New Roman"/>
          <w:sz w:val="24"/>
        </w:rPr>
        <w:fldChar w:fldCharType="separate"/>
      </w:r>
      <w:r w:rsidRPr="0087164F">
        <w:rPr>
          <w:rStyle w:val="Hyperlink"/>
          <w:rFonts w:ascii="Times New Roman" w:hAnsi="Times New Roman" w:cs="Times New Roman"/>
          <w:sz w:val="24"/>
        </w:rPr>
        <w:t>https://www.edweek.org/ew/section/multimedia/no-child-left-behind</w:t>
      </w:r>
    </w:p>
    <w:p w:rsidR="00156A6C" w:rsidRPr="00D62AB7" w:rsidRDefault="00684E01" w:rsidP="00D62AB7">
      <w:pPr>
        <w:spacing w:line="480" w:lineRule="auto"/>
        <w:ind w:left="1440" w:hanging="720"/>
        <w:rPr>
          <w:rFonts w:ascii="Times New Roman" w:hAnsi="Times New Roman" w:cs="Times New Roman"/>
          <w:color w:val="0563C1" w:themeColor="hyperlink"/>
          <w:sz w:val="24"/>
          <w:u w:val="single"/>
        </w:rPr>
      </w:pPr>
      <w:r w:rsidRPr="0087164F">
        <w:rPr>
          <w:rStyle w:val="Hyperlink"/>
          <w:rFonts w:ascii="Times New Roman" w:hAnsi="Times New Roman" w:cs="Times New Roman"/>
          <w:sz w:val="24"/>
        </w:rPr>
        <w:t>overview-definition-summary.html</w:t>
      </w:r>
      <w:r>
        <w:rPr>
          <w:rFonts w:ascii="Times New Roman" w:hAnsi="Times New Roman" w:cs="Times New Roman"/>
          <w:sz w:val="24"/>
        </w:rPr>
        <w:fldChar w:fldCharType="end"/>
      </w:r>
    </w:p>
    <w:p w:rsidR="00156A6C" w:rsidRPr="006A59E8" w:rsidRDefault="00684E01" w:rsidP="00A779FD">
      <w:pPr>
        <w:spacing w:line="480" w:lineRule="auto"/>
        <w:ind w:left="720" w:hanging="720"/>
        <w:jc w:val="both"/>
        <w:rPr>
          <w:rFonts w:ascii="Times New Roman" w:hAnsi="Times New Roman" w:cs="Times New Roman"/>
          <w:sz w:val="24"/>
        </w:rPr>
      </w:pPr>
      <w:r w:rsidRPr="006A59E8">
        <w:rPr>
          <w:rFonts w:ascii="Times New Roman" w:hAnsi="Times New Roman" w:cs="Times New Roman"/>
          <w:sz w:val="24"/>
        </w:rPr>
        <w:t>U.S. Department of Education, “Statement by Press Secretary on NEA's Action Regarding NCLB,”</w:t>
      </w:r>
    </w:p>
    <w:p w:rsidR="006A59E8" w:rsidRPr="006A59E8" w:rsidRDefault="00684E01" w:rsidP="00A779FD">
      <w:pPr>
        <w:spacing w:line="480" w:lineRule="auto"/>
        <w:ind w:left="720" w:hanging="720"/>
        <w:jc w:val="both"/>
        <w:rPr>
          <w:rFonts w:ascii="Times New Roman" w:hAnsi="Times New Roman" w:cs="Times New Roman"/>
          <w:sz w:val="24"/>
        </w:rPr>
      </w:pPr>
      <w:r w:rsidRPr="006A59E8">
        <w:rPr>
          <w:rFonts w:ascii="Times New Roman" w:hAnsi="Times New Roman" w:cs="Times New Roman"/>
          <w:sz w:val="24"/>
        </w:rPr>
        <w:t xml:space="preserve">Dean, G. J. (2016). Learning is Not Child's Play: Assessing the No Child Left Behind Act. </w:t>
      </w:r>
      <w:r w:rsidRPr="006A59E8">
        <w:rPr>
          <w:rFonts w:ascii="Times New Roman" w:hAnsi="Times New Roman" w:cs="Times New Roman"/>
          <w:i/>
          <w:iCs/>
          <w:sz w:val="24"/>
        </w:rPr>
        <w:t>McNair Scholars Research Journal</w:t>
      </w:r>
      <w:r w:rsidRPr="006A59E8">
        <w:rPr>
          <w:rFonts w:ascii="Times New Roman" w:hAnsi="Times New Roman" w:cs="Times New Roman"/>
          <w:sz w:val="24"/>
        </w:rPr>
        <w:t xml:space="preserve">, </w:t>
      </w:r>
      <w:r w:rsidRPr="006A59E8">
        <w:rPr>
          <w:rFonts w:ascii="Times New Roman" w:hAnsi="Times New Roman" w:cs="Times New Roman"/>
          <w:i/>
          <w:iCs/>
          <w:sz w:val="24"/>
        </w:rPr>
        <w:t>9</w:t>
      </w:r>
      <w:r w:rsidRPr="006A59E8">
        <w:rPr>
          <w:rFonts w:ascii="Times New Roman" w:hAnsi="Times New Roman" w:cs="Times New Roman"/>
          <w:sz w:val="24"/>
        </w:rPr>
        <w:t>(1), 5.</w:t>
      </w:r>
    </w:p>
    <w:p w:rsidR="006A59E8" w:rsidRPr="006A59E8" w:rsidRDefault="00684E01" w:rsidP="00A779FD">
      <w:pPr>
        <w:spacing w:line="480" w:lineRule="auto"/>
        <w:ind w:left="720" w:hanging="720"/>
        <w:jc w:val="both"/>
        <w:rPr>
          <w:rFonts w:ascii="Times New Roman" w:hAnsi="Times New Roman" w:cs="Times New Roman"/>
          <w:sz w:val="24"/>
        </w:rPr>
      </w:pPr>
      <w:r w:rsidRPr="006A59E8">
        <w:rPr>
          <w:rFonts w:ascii="Times New Roman" w:hAnsi="Times New Roman" w:cs="Times New Roman"/>
          <w:sz w:val="24"/>
        </w:rPr>
        <w:t>Acosta, S., Garza, T., Hsu, H. Y., Goodson, P., Padrón, Y., Goltz, H. H., &amp; Johnston, A. (2020). The accountability culture</w:t>
      </w:r>
      <w:r w:rsidRPr="006A59E8">
        <w:rPr>
          <w:rFonts w:ascii="Times New Roman" w:hAnsi="Times New Roman" w:cs="Times New Roman"/>
          <w:sz w:val="24"/>
        </w:rPr>
        <w:t xml:space="preserve">: A systematic review of high-stakes testing and English learners in the United States during the No Child Left Behind. </w:t>
      </w:r>
      <w:r w:rsidRPr="006A59E8">
        <w:rPr>
          <w:rFonts w:ascii="Times New Roman" w:hAnsi="Times New Roman" w:cs="Times New Roman"/>
          <w:i/>
          <w:iCs/>
          <w:sz w:val="24"/>
        </w:rPr>
        <w:t>Educational Psychology Review</w:t>
      </w:r>
      <w:r w:rsidRPr="006A59E8">
        <w:rPr>
          <w:rFonts w:ascii="Times New Roman" w:hAnsi="Times New Roman" w:cs="Times New Roman"/>
          <w:sz w:val="24"/>
        </w:rPr>
        <w:t xml:space="preserve">, </w:t>
      </w:r>
      <w:r w:rsidRPr="006A59E8">
        <w:rPr>
          <w:rFonts w:ascii="Times New Roman" w:hAnsi="Times New Roman" w:cs="Times New Roman"/>
          <w:i/>
          <w:iCs/>
          <w:sz w:val="24"/>
        </w:rPr>
        <w:t>32</w:t>
      </w:r>
      <w:r w:rsidRPr="006A59E8">
        <w:rPr>
          <w:rFonts w:ascii="Times New Roman" w:hAnsi="Times New Roman" w:cs="Times New Roman"/>
          <w:sz w:val="24"/>
        </w:rPr>
        <w:t>(2), 327-352.</w:t>
      </w:r>
    </w:p>
    <w:p w:rsidR="00FE3F17" w:rsidRPr="006A59E8" w:rsidRDefault="00684E01" w:rsidP="00A779FD">
      <w:pPr>
        <w:spacing w:line="480" w:lineRule="auto"/>
        <w:ind w:left="720" w:hanging="720"/>
        <w:jc w:val="both"/>
        <w:rPr>
          <w:rFonts w:ascii="Times New Roman" w:hAnsi="Times New Roman" w:cs="Times New Roman"/>
          <w:sz w:val="24"/>
        </w:rPr>
      </w:pPr>
      <w:r w:rsidRPr="006A59E8">
        <w:rPr>
          <w:rFonts w:ascii="Times New Roman" w:hAnsi="Times New Roman" w:cs="Times New Roman"/>
          <w:sz w:val="24"/>
        </w:rPr>
        <w:t xml:space="preserve">Williams, J. (2019). </w:t>
      </w:r>
      <w:r w:rsidRPr="006A59E8">
        <w:rPr>
          <w:rFonts w:ascii="Times New Roman" w:hAnsi="Times New Roman" w:cs="Times New Roman"/>
          <w:i/>
          <w:iCs/>
          <w:sz w:val="24"/>
        </w:rPr>
        <w:t>An Evaluation of no child left behind act in its representation of s</w:t>
      </w:r>
      <w:r w:rsidRPr="006A59E8">
        <w:rPr>
          <w:rFonts w:ascii="Times New Roman" w:hAnsi="Times New Roman" w:cs="Times New Roman"/>
          <w:i/>
          <w:iCs/>
          <w:sz w:val="24"/>
        </w:rPr>
        <w:t>pecial education programs</w:t>
      </w:r>
      <w:r w:rsidRPr="006A59E8">
        <w:rPr>
          <w:rFonts w:ascii="Times New Roman" w:hAnsi="Times New Roman" w:cs="Times New Roman"/>
          <w:sz w:val="24"/>
        </w:rPr>
        <w:t xml:space="preserve"> (Doctoral dissertation, California State University, Northridge)</w:t>
      </w:r>
    </w:p>
    <w:sectPr w:rsidR="00FE3F17" w:rsidRPr="006A59E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E01" w:rsidRDefault="00684E01">
      <w:pPr>
        <w:spacing w:after="0" w:line="240" w:lineRule="auto"/>
      </w:pPr>
      <w:r>
        <w:separator/>
      </w:r>
    </w:p>
  </w:endnote>
  <w:endnote w:type="continuationSeparator" w:id="0">
    <w:p w:rsidR="00684E01" w:rsidRDefault="00684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E01" w:rsidRDefault="00684E01">
      <w:pPr>
        <w:spacing w:after="0" w:line="240" w:lineRule="auto"/>
      </w:pPr>
      <w:r>
        <w:separator/>
      </w:r>
    </w:p>
  </w:footnote>
  <w:footnote w:type="continuationSeparator" w:id="0">
    <w:p w:rsidR="00684E01" w:rsidRDefault="00684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68150"/>
      <w:docPartObj>
        <w:docPartGallery w:val="Page Numbers (Top of Page)"/>
        <w:docPartUnique/>
      </w:docPartObj>
    </w:sdtPr>
    <w:sdtEndPr>
      <w:rPr>
        <w:noProof/>
      </w:rPr>
    </w:sdtEndPr>
    <w:sdtContent>
      <w:p w:rsidR="006A59E8" w:rsidRDefault="00684E01">
        <w:pPr>
          <w:pStyle w:val="Header"/>
          <w:jc w:val="right"/>
        </w:pPr>
        <w:r>
          <w:fldChar w:fldCharType="begin"/>
        </w:r>
        <w:r>
          <w:instrText xml:space="preserve"> PAGE   \* MERGEFORMAT </w:instrText>
        </w:r>
        <w:r>
          <w:fldChar w:fldCharType="separate"/>
        </w:r>
        <w:r w:rsidR="00E16C86">
          <w:rPr>
            <w:noProof/>
          </w:rPr>
          <w:t>5</w:t>
        </w:r>
        <w:r>
          <w:rPr>
            <w:noProof/>
          </w:rPr>
          <w:fldChar w:fldCharType="end"/>
        </w:r>
      </w:p>
    </w:sdtContent>
  </w:sdt>
  <w:p w:rsidR="006A59E8" w:rsidRDefault="006A59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9E5"/>
    <w:rsid w:val="00002C97"/>
    <w:rsid w:val="000038FC"/>
    <w:rsid w:val="00015B6F"/>
    <w:rsid w:val="00021F56"/>
    <w:rsid w:val="000413C4"/>
    <w:rsid w:val="00042A25"/>
    <w:rsid w:val="00050E24"/>
    <w:rsid w:val="00050EF8"/>
    <w:rsid w:val="0005536A"/>
    <w:rsid w:val="00063EC5"/>
    <w:rsid w:val="0009406A"/>
    <w:rsid w:val="00097840"/>
    <w:rsid w:val="000A080C"/>
    <w:rsid w:val="000A739A"/>
    <w:rsid w:val="000B4906"/>
    <w:rsid w:val="000C78D8"/>
    <w:rsid w:val="000D5F57"/>
    <w:rsid w:val="000E4BDD"/>
    <w:rsid w:val="000E5611"/>
    <w:rsid w:val="000F0F59"/>
    <w:rsid w:val="000F3CDA"/>
    <w:rsid w:val="000F7AFA"/>
    <w:rsid w:val="00121329"/>
    <w:rsid w:val="00121C02"/>
    <w:rsid w:val="00130591"/>
    <w:rsid w:val="00131275"/>
    <w:rsid w:val="00134758"/>
    <w:rsid w:val="00145359"/>
    <w:rsid w:val="00147013"/>
    <w:rsid w:val="00156A6C"/>
    <w:rsid w:val="00174C21"/>
    <w:rsid w:val="00181ADF"/>
    <w:rsid w:val="001927D4"/>
    <w:rsid w:val="00196BCA"/>
    <w:rsid w:val="001A0913"/>
    <w:rsid w:val="001A707C"/>
    <w:rsid w:val="001B78A6"/>
    <w:rsid w:val="001C12BC"/>
    <w:rsid w:val="001C4B06"/>
    <w:rsid w:val="001E6027"/>
    <w:rsid w:val="001F7316"/>
    <w:rsid w:val="00207F16"/>
    <w:rsid w:val="0021229E"/>
    <w:rsid w:val="002147AF"/>
    <w:rsid w:val="00216F81"/>
    <w:rsid w:val="00220065"/>
    <w:rsid w:val="00224C85"/>
    <w:rsid w:val="0022518B"/>
    <w:rsid w:val="00226E96"/>
    <w:rsid w:val="0023100A"/>
    <w:rsid w:val="00231FD4"/>
    <w:rsid w:val="0023223A"/>
    <w:rsid w:val="00234D18"/>
    <w:rsid w:val="00254625"/>
    <w:rsid w:val="002709B1"/>
    <w:rsid w:val="00273B43"/>
    <w:rsid w:val="00276A24"/>
    <w:rsid w:val="00284672"/>
    <w:rsid w:val="002B33B8"/>
    <w:rsid w:val="002C7882"/>
    <w:rsid w:val="002D3FA4"/>
    <w:rsid w:val="002F07D4"/>
    <w:rsid w:val="002F2B7E"/>
    <w:rsid w:val="002F79DF"/>
    <w:rsid w:val="00301403"/>
    <w:rsid w:val="003165E0"/>
    <w:rsid w:val="0032006D"/>
    <w:rsid w:val="00350F3E"/>
    <w:rsid w:val="00365EC9"/>
    <w:rsid w:val="00366595"/>
    <w:rsid w:val="003675C9"/>
    <w:rsid w:val="00387A53"/>
    <w:rsid w:val="003A02C1"/>
    <w:rsid w:val="003A11A6"/>
    <w:rsid w:val="003B1D78"/>
    <w:rsid w:val="003B474F"/>
    <w:rsid w:val="003C3A0C"/>
    <w:rsid w:val="003C7F9A"/>
    <w:rsid w:val="003E7B84"/>
    <w:rsid w:val="003F02B6"/>
    <w:rsid w:val="003F2382"/>
    <w:rsid w:val="00404ECD"/>
    <w:rsid w:val="00416A4E"/>
    <w:rsid w:val="00416B4D"/>
    <w:rsid w:val="00416C9F"/>
    <w:rsid w:val="00437329"/>
    <w:rsid w:val="00443FCA"/>
    <w:rsid w:val="004646D5"/>
    <w:rsid w:val="0046540A"/>
    <w:rsid w:val="00474990"/>
    <w:rsid w:val="004825CF"/>
    <w:rsid w:val="004B53EE"/>
    <w:rsid w:val="004E3805"/>
    <w:rsid w:val="00500DB1"/>
    <w:rsid w:val="00535031"/>
    <w:rsid w:val="005402A1"/>
    <w:rsid w:val="00540EFC"/>
    <w:rsid w:val="00551FEC"/>
    <w:rsid w:val="0055534B"/>
    <w:rsid w:val="00594217"/>
    <w:rsid w:val="005950DC"/>
    <w:rsid w:val="005A211B"/>
    <w:rsid w:val="005D2A13"/>
    <w:rsid w:val="005E5925"/>
    <w:rsid w:val="005E5D50"/>
    <w:rsid w:val="00603AF4"/>
    <w:rsid w:val="006204EF"/>
    <w:rsid w:val="0062092C"/>
    <w:rsid w:val="00623DBD"/>
    <w:rsid w:val="00632F39"/>
    <w:rsid w:val="0064668A"/>
    <w:rsid w:val="00666887"/>
    <w:rsid w:val="00684D03"/>
    <w:rsid w:val="00684E01"/>
    <w:rsid w:val="00686525"/>
    <w:rsid w:val="006A3383"/>
    <w:rsid w:val="006A59E8"/>
    <w:rsid w:val="006B5D76"/>
    <w:rsid w:val="006B6D27"/>
    <w:rsid w:val="006D298F"/>
    <w:rsid w:val="006E2CC9"/>
    <w:rsid w:val="006F6EC3"/>
    <w:rsid w:val="007159A9"/>
    <w:rsid w:val="007243A5"/>
    <w:rsid w:val="007263E1"/>
    <w:rsid w:val="00731A42"/>
    <w:rsid w:val="0073435B"/>
    <w:rsid w:val="0073505D"/>
    <w:rsid w:val="007362A8"/>
    <w:rsid w:val="007371DF"/>
    <w:rsid w:val="00740522"/>
    <w:rsid w:val="007434CE"/>
    <w:rsid w:val="0074391C"/>
    <w:rsid w:val="00776285"/>
    <w:rsid w:val="007820C8"/>
    <w:rsid w:val="00796DFC"/>
    <w:rsid w:val="007A4B44"/>
    <w:rsid w:val="007A550E"/>
    <w:rsid w:val="007A6501"/>
    <w:rsid w:val="007B412A"/>
    <w:rsid w:val="007B687E"/>
    <w:rsid w:val="007D4318"/>
    <w:rsid w:val="0081218F"/>
    <w:rsid w:val="008171A3"/>
    <w:rsid w:val="00830012"/>
    <w:rsid w:val="00833EC2"/>
    <w:rsid w:val="00836B10"/>
    <w:rsid w:val="00837B7E"/>
    <w:rsid w:val="00840111"/>
    <w:rsid w:val="008401E5"/>
    <w:rsid w:val="00864DCA"/>
    <w:rsid w:val="008651A2"/>
    <w:rsid w:val="00867AF9"/>
    <w:rsid w:val="0087164F"/>
    <w:rsid w:val="00882DFD"/>
    <w:rsid w:val="00885AF6"/>
    <w:rsid w:val="00890DA5"/>
    <w:rsid w:val="008A127B"/>
    <w:rsid w:val="008B1C62"/>
    <w:rsid w:val="008D1FAC"/>
    <w:rsid w:val="008D2E79"/>
    <w:rsid w:val="009007E6"/>
    <w:rsid w:val="00904D09"/>
    <w:rsid w:val="009256B0"/>
    <w:rsid w:val="00935A43"/>
    <w:rsid w:val="0093799F"/>
    <w:rsid w:val="00942837"/>
    <w:rsid w:val="00960B4C"/>
    <w:rsid w:val="00971B96"/>
    <w:rsid w:val="00971E0C"/>
    <w:rsid w:val="009773F2"/>
    <w:rsid w:val="009C712B"/>
    <w:rsid w:val="009D5E9E"/>
    <w:rsid w:val="00A0290C"/>
    <w:rsid w:val="00A227DD"/>
    <w:rsid w:val="00A259E4"/>
    <w:rsid w:val="00A302BD"/>
    <w:rsid w:val="00A46BEB"/>
    <w:rsid w:val="00A527EA"/>
    <w:rsid w:val="00A779FD"/>
    <w:rsid w:val="00A828AC"/>
    <w:rsid w:val="00A9163E"/>
    <w:rsid w:val="00A93F1B"/>
    <w:rsid w:val="00AA0A79"/>
    <w:rsid w:val="00AB1056"/>
    <w:rsid w:val="00AC38D6"/>
    <w:rsid w:val="00AC7267"/>
    <w:rsid w:val="00AE62E4"/>
    <w:rsid w:val="00AF5EFC"/>
    <w:rsid w:val="00B21314"/>
    <w:rsid w:val="00B4070B"/>
    <w:rsid w:val="00B71DD0"/>
    <w:rsid w:val="00B74DA1"/>
    <w:rsid w:val="00B75705"/>
    <w:rsid w:val="00BA1A8F"/>
    <w:rsid w:val="00BB06D8"/>
    <w:rsid w:val="00BD0156"/>
    <w:rsid w:val="00BE1B3C"/>
    <w:rsid w:val="00BF4149"/>
    <w:rsid w:val="00BF7252"/>
    <w:rsid w:val="00C02E98"/>
    <w:rsid w:val="00C20B6D"/>
    <w:rsid w:val="00C21E76"/>
    <w:rsid w:val="00C3166B"/>
    <w:rsid w:val="00C37465"/>
    <w:rsid w:val="00C62B6B"/>
    <w:rsid w:val="00C656D2"/>
    <w:rsid w:val="00C823A3"/>
    <w:rsid w:val="00C87911"/>
    <w:rsid w:val="00C97BD5"/>
    <w:rsid w:val="00CA371C"/>
    <w:rsid w:val="00CA6EEB"/>
    <w:rsid w:val="00CB07D7"/>
    <w:rsid w:val="00CB2875"/>
    <w:rsid w:val="00CC6BA0"/>
    <w:rsid w:val="00CD788C"/>
    <w:rsid w:val="00CF5A3F"/>
    <w:rsid w:val="00D05C4A"/>
    <w:rsid w:val="00D309E5"/>
    <w:rsid w:val="00D35A41"/>
    <w:rsid w:val="00D42992"/>
    <w:rsid w:val="00D517C7"/>
    <w:rsid w:val="00D56335"/>
    <w:rsid w:val="00D575DC"/>
    <w:rsid w:val="00D60709"/>
    <w:rsid w:val="00D62AB7"/>
    <w:rsid w:val="00D96410"/>
    <w:rsid w:val="00D97F7C"/>
    <w:rsid w:val="00DC50BA"/>
    <w:rsid w:val="00DC7D19"/>
    <w:rsid w:val="00DD5E0F"/>
    <w:rsid w:val="00DF06E0"/>
    <w:rsid w:val="00E1289F"/>
    <w:rsid w:val="00E16C86"/>
    <w:rsid w:val="00E26A1B"/>
    <w:rsid w:val="00E503FF"/>
    <w:rsid w:val="00E53A89"/>
    <w:rsid w:val="00E6162A"/>
    <w:rsid w:val="00E6232A"/>
    <w:rsid w:val="00E922EB"/>
    <w:rsid w:val="00EA78CE"/>
    <w:rsid w:val="00EB03B7"/>
    <w:rsid w:val="00EC17CE"/>
    <w:rsid w:val="00EC4F4A"/>
    <w:rsid w:val="00EC5FC2"/>
    <w:rsid w:val="00EF0AD7"/>
    <w:rsid w:val="00EF6851"/>
    <w:rsid w:val="00F006FC"/>
    <w:rsid w:val="00F00841"/>
    <w:rsid w:val="00F51718"/>
    <w:rsid w:val="00F55B9B"/>
    <w:rsid w:val="00F72014"/>
    <w:rsid w:val="00F7520B"/>
    <w:rsid w:val="00F80124"/>
    <w:rsid w:val="00F95CB1"/>
    <w:rsid w:val="00FA3180"/>
    <w:rsid w:val="00FC3567"/>
    <w:rsid w:val="00FE3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A17FE"/>
  <w15:chartTrackingRefBased/>
  <w15:docId w15:val="{560BAB47-9F40-45A3-9A73-C1258D04B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AFA"/>
    <w:rPr>
      <w:color w:val="0563C1" w:themeColor="hyperlink"/>
      <w:u w:val="single"/>
    </w:rPr>
  </w:style>
  <w:style w:type="paragraph" w:styleId="Header">
    <w:name w:val="header"/>
    <w:basedOn w:val="Normal"/>
    <w:link w:val="HeaderChar"/>
    <w:uiPriority w:val="99"/>
    <w:unhideWhenUsed/>
    <w:rsid w:val="006A5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9E8"/>
  </w:style>
  <w:style w:type="paragraph" w:styleId="Footer">
    <w:name w:val="footer"/>
    <w:basedOn w:val="Normal"/>
    <w:link w:val="FooterChar"/>
    <w:uiPriority w:val="99"/>
    <w:unhideWhenUsed/>
    <w:rsid w:val="006A5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tehouse.gov/news/reports/no-child-left-behind.pdf" TargetMode="External"/><Relationship Id="rId3" Type="http://schemas.openxmlformats.org/officeDocument/2006/relationships/settings" Target="settings.xml"/><Relationship Id="rId7" Type="http://schemas.openxmlformats.org/officeDocument/2006/relationships/hyperlink" Target="http://www.whitehouse.gov/news/releases/2002/01/2002010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ukegiftedletter.com/articles/-vol6no3_conn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NCL</b:Tag>
    <b:SourceType>JournalArticle</b:SourceType>
    <b:Guid>{D4A93B6E-262E-47B3-B88E-0D9748E1A26A}</b:Guid>
    <b:Author>
      <b:Author>
        <b:Corporate>NCLB</b:Corporate>
      </b:Author>
    </b:Author>
    <b:RefOrder>1</b:RefOrder>
  </b:Source>
  <b:Source>
    <b:Tag>The1</b:Tag>
    <b:SourceType>JournalArticle</b:SourceType>
    <b:Guid>{A3C1BC07-DAFA-4C0B-863D-3F405E435F42}</b:Guid>
    <b:Author>
      <b:Author>
        <b:Corporate>The White House 2002</b:Corporate>
      </b:Author>
    </b:Author>
    <b:RefOrder>2</b:RefOrder>
  </b:Source>
  <b:Source>
    <b:Tag>The2</b:Tag>
    <b:SourceType>JournalArticle</b:SourceType>
    <b:Guid>{68D99683-EAA1-4D50-B849-EE925E663494}</b:Guid>
    <b:Author>
      <b:Author>
        <b:Corporate>The White House 2002</b:Corporate>
      </b:Author>
    </b:Author>
    <b:RefOrder>3</b:RefOrder>
  </b:Source>
  <b:Source>
    <b:Tag>Dea16</b:Tag>
    <b:SourceType>JournalArticle</b:SourceType>
    <b:Guid>{B0592D54-2C8D-4411-BA3F-29A23FC86861}</b:Guid>
    <b:Author>
      <b:Author>
        <b:NameList>
          <b:Person>
            <b:Last>Dean</b:Last>
          </b:Person>
        </b:NameList>
      </b:Author>
    </b:Author>
    <b:Year>2016</b:Year>
    <b:RefOrder>4</b:RefOrder>
  </b:Source>
  <b:Source>
    <b:Tag>Aco20</b:Tag>
    <b:SourceType>JournalArticle</b:SourceType>
    <b:Guid>{33421156-84CA-4215-ABFD-E2D1C4DA7275}</b:Guid>
    <b:Author>
      <b:Author>
        <b:Corporate>Acosta et al.</b:Corporate>
      </b:Author>
    </b:Author>
    <b:Year>2020</b:Year>
    <b:RefOrder>5</b:RefOrder>
  </b:Source>
  <b:Source>
    <b:Tag>Sch97</b:Tag>
    <b:SourceType>JournalArticle</b:SourceType>
    <b:Guid>{272F9B0E-75BA-4A70-AA9B-AA92739BCEEA}</b:Guid>
    <b:Author>
      <b:Author>
        <b:NameList>
          <b:Person>
            <b:Last>Klein</b:Last>
          </b:Person>
        </b:NameList>
      </b:Author>
    </b:Author>
    <b:Year>2015</b:Year>
    <b:RefOrder>6</b:RefOrder>
  </b:Source>
</b:Sources>
</file>

<file path=customXml/itemProps1.xml><?xml version="1.0" encoding="utf-8"?>
<ds:datastoreItem xmlns:ds="http://schemas.openxmlformats.org/officeDocument/2006/customXml" ds:itemID="{1EBE2804-F73F-40F2-B196-1BB2C9D51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7</Pages>
  <Words>1482</Words>
  <Characters>8449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259</cp:revision>
  <dcterms:created xsi:type="dcterms:W3CDTF">2020-07-16T10:10:00Z</dcterms:created>
  <dcterms:modified xsi:type="dcterms:W3CDTF">2020-07-17T09:49:00Z</dcterms:modified>
</cp:coreProperties>
</file>